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7" w:rsidRDefault="00594C27">
      <w:pPr>
        <w:rPr>
          <w:rFonts w:ascii="Calibri" w:eastAsia="Times New Roman" w:hAnsi="Calibri" w:cs="Calibri"/>
          <w:b/>
          <w:sz w:val="22"/>
          <w:szCs w:val="22"/>
        </w:rPr>
      </w:pPr>
    </w:p>
    <w:p w:rsidR="00594C27" w:rsidRDefault="00594C27">
      <w:pPr>
        <w:rPr>
          <w:rFonts w:ascii="Calibri" w:eastAsia="Times New Roman" w:hAnsi="Calibri" w:cs="Calibri"/>
          <w:b/>
          <w:sz w:val="22"/>
          <w:szCs w:val="22"/>
        </w:rPr>
      </w:pPr>
    </w:p>
    <w:p w:rsidR="00594C27" w:rsidRPr="006221D3" w:rsidRDefault="00594C27" w:rsidP="006221D3">
      <w:pPr>
        <w:spacing w:line="276" w:lineRule="auto"/>
        <w:jc w:val="center"/>
        <w:rPr>
          <w:rFonts w:ascii="Times New Roman" w:eastAsia="Times New Roman" w:hAnsi="Times New Roman" w:cs="Times New Roman"/>
          <w:b/>
          <w:sz w:val="22"/>
          <w:szCs w:val="22"/>
        </w:rPr>
      </w:pPr>
    </w:p>
    <w:p w:rsidR="00594C27" w:rsidRPr="006221D3" w:rsidRDefault="00594C27" w:rsidP="006221D3">
      <w:pPr>
        <w:spacing w:line="276" w:lineRule="auto"/>
        <w:jc w:val="center"/>
        <w:rPr>
          <w:rFonts w:ascii="Times New Roman" w:eastAsia="Times New Roman" w:hAnsi="Times New Roman" w:cs="Times New Roman"/>
          <w:b/>
          <w:sz w:val="22"/>
          <w:szCs w:val="22"/>
        </w:rPr>
      </w:pPr>
    </w:p>
    <w:p w:rsidR="00594C27" w:rsidRPr="006221D3" w:rsidRDefault="00594C27" w:rsidP="006221D3">
      <w:pPr>
        <w:spacing w:line="276" w:lineRule="auto"/>
        <w:jc w:val="center"/>
        <w:rPr>
          <w:rFonts w:ascii="Times New Roman" w:eastAsia="Times New Roman" w:hAnsi="Times New Roman" w:cs="Times New Roman"/>
          <w:b/>
          <w:sz w:val="22"/>
          <w:szCs w:val="22"/>
        </w:rPr>
      </w:pPr>
    </w:p>
    <w:p w:rsidR="00594C27" w:rsidRPr="006221D3" w:rsidRDefault="006221D3" w:rsidP="006221D3">
      <w:pPr>
        <w:spacing w:line="276" w:lineRule="auto"/>
        <w:jc w:val="center"/>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SPECYFIKACJA WARUNKÓW ZAMÓWIENIA</w:t>
      </w:r>
    </w:p>
    <w:p w:rsidR="00594C27" w:rsidRPr="006221D3" w:rsidRDefault="00594C27" w:rsidP="006221D3">
      <w:pPr>
        <w:spacing w:line="276" w:lineRule="auto"/>
        <w:jc w:val="center"/>
        <w:rPr>
          <w:rFonts w:ascii="Times New Roman" w:eastAsia="Times New Roman" w:hAnsi="Times New Roman" w:cs="Times New Roman"/>
          <w:b/>
          <w:sz w:val="22"/>
          <w:szCs w:val="22"/>
        </w:rPr>
      </w:pPr>
    </w:p>
    <w:p w:rsidR="00594C27" w:rsidRPr="006221D3" w:rsidRDefault="006221D3" w:rsidP="006221D3">
      <w:pPr>
        <w:spacing w:line="276" w:lineRule="auto"/>
        <w:jc w:val="center"/>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TRYB PODSTAWOWY</w:t>
      </w:r>
    </w:p>
    <w:p w:rsidR="00594C27" w:rsidRPr="006221D3" w:rsidRDefault="006221D3" w:rsidP="006221D3">
      <w:pPr>
        <w:spacing w:line="276" w:lineRule="auto"/>
        <w:jc w:val="center"/>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BEZ NEGOCJACJI</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pStyle w:val="Style38"/>
        <w:widowControl/>
        <w:tabs>
          <w:tab w:val="left" w:pos="2551"/>
        </w:tabs>
        <w:spacing w:line="276" w:lineRule="auto"/>
        <w:jc w:val="center"/>
        <w:rPr>
          <w:rFonts w:ascii="Times New Roman" w:eastAsia="Calibri" w:hAnsi="Times New Roman" w:cs="Times New Roman"/>
          <w:b/>
          <w:sz w:val="22"/>
          <w:szCs w:val="22"/>
        </w:rPr>
      </w:pPr>
      <w:r w:rsidRPr="006221D3">
        <w:rPr>
          <w:rFonts w:ascii="Times New Roman" w:eastAsia="Calibri" w:hAnsi="Times New Roman" w:cs="Times New Roman"/>
          <w:b/>
          <w:sz w:val="22"/>
          <w:szCs w:val="22"/>
        </w:rPr>
        <w:t>„</w:t>
      </w:r>
      <w:r w:rsidRPr="006221D3">
        <w:rPr>
          <w:rFonts w:ascii="Times New Roman" w:hAnsi="Times New Roman" w:cs="Times New Roman"/>
          <w:b/>
          <w:bCs/>
          <w:sz w:val="22"/>
          <w:szCs w:val="22"/>
        </w:rPr>
        <w:t xml:space="preserve">Sprawowanie </w:t>
      </w:r>
      <w:r w:rsidRPr="006221D3">
        <w:rPr>
          <w:rFonts w:ascii="Times New Roman" w:hAnsi="Times New Roman" w:cs="Times New Roman"/>
          <w:b/>
          <w:sz w:val="22"/>
          <w:szCs w:val="22"/>
        </w:rPr>
        <w:t>ochrony osób i mienia podczas wydarzeń organizowanych przez Toruńską Agendę Ku</w:t>
      </w:r>
      <w:r w:rsidRPr="006221D3">
        <w:rPr>
          <w:rFonts w:ascii="Times New Roman" w:hAnsi="Times New Roman" w:cs="Times New Roman"/>
          <w:b/>
          <w:sz w:val="22"/>
          <w:szCs w:val="22"/>
        </w:rPr>
        <w:t>l</w:t>
      </w:r>
      <w:r w:rsidRPr="006221D3">
        <w:rPr>
          <w:rFonts w:ascii="Times New Roman" w:hAnsi="Times New Roman" w:cs="Times New Roman"/>
          <w:b/>
          <w:sz w:val="22"/>
          <w:szCs w:val="22"/>
        </w:rPr>
        <w:t>turalną w okresie od 31.12.2022 r. do 30.12.2023 r. oraz przygotowanie wymaganej przepisami prawa pełnej i prawidłowej dokumentacji na imprezy masowe realizowane przez Toruńską Agendę Kultura</w:t>
      </w:r>
      <w:r w:rsidRPr="006221D3">
        <w:rPr>
          <w:rFonts w:ascii="Times New Roman" w:hAnsi="Times New Roman" w:cs="Times New Roman"/>
          <w:b/>
          <w:sz w:val="22"/>
          <w:szCs w:val="22"/>
        </w:rPr>
        <w:t>l</w:t>
      </w:r>
      <w:r w:rsidRPr="006221D3">
        <w:rPr>
          <w:rFonts w:ascii="Times New Roman" w:hAnsi="Times New Roman" w:cs="Times New Roman"/>
          <w:b/>
          <w:sz w:val="22"/>
          <w:szCs w:val="22"/>
        </w:rPr>
        <w:t>ną w okresie od 31.12.2022 r. do 30.12.2023 r.</w:t>
      </w:r>
      <w:r w:rsidRPr="006221D3">
        <w:rPr>
          <w:rFonts w:ascii="Times New Roman" w:eastAsia="Calibri" w:hAnsi="Times New Roman" w:cs="Times New Roman"/>
          <w:b/>
          <w:sz w:val="22"/>
          <w:szCs w:val="22"/>
        </w:rPr>
        <w:t>”</w:t>
      </w:r>
    </w:p>
    <w:p w:rsidR="00594C27" w:rsidRPr="006221D3" w:rsidRDefault="00594C27" w:rsidP="006221D3">
      <w:pPr>
        <w:pStyle w:val="Style38"/>
        <w:widowControl/>
        <w:tabs>
          <w:tab w:val="left" w:pos="2551"/>
        </w:tabs>
        <w:spacing w:line="276" w:lineRule="auto"/>
        <w:jc w:val="center"/>
        <w:rPr>
          <w:rFonts w:ascii="Times New Roman" w:eastAsia="Calibri" w:hAnsi="Times New Roman" w:cs="Times New Roman"/>
          <w:i/>
          <w:iCs/>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spacing w:line="276" w:lineRule="auto"/>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CPV</w:t>
      </w:r>
    </w:p>
    <w:p w:rsidR="00594C27" w:rsidRPr="006221D3" w:rsidRDefault="006221D3" w:rsidP="006221D3">
      <w:pPr>
        <w:spacing w:line="276" w:lineRule="auto"/>
        <w:rPr>
          <w:rFonts w:ascii="Times New Roman" w:eastAsia="Calibri" w:hAnsi="Times New Roman" w:cs="Times New Roman"/>
          <w:sz w:val="22"/>
          <w:szCs w:val="22"/>
        </w:rPr>
      </w:pPr>
      <w:r w:rsidRPr="006221D3">
        <w:rPr>
          <w:rFonts w:ascii="Times New Roman" w:eastAsia="Calibri" w:hAnsi="Times New Roman" w:cs="Times New Roman"/>
          <w:sz w:val="22"/>
          <w:szCs w:val="22"/>
        </w:rPr>
        <w:t>79710000-4 - usługi ochroniarskie</w:t>
      </w:r>
    </w:p>
    <w:p w:rsidR="00594C27" w:rsidRPr="006221D3" w:rsidRDefault="00594C27" w:rsidP="006221D3">
      <w:pPr>
        <w:spacing w:line="276" w:lineRule="auto"/>
        <w:ind w:left="425"/>
        <w:rPr>
          <w:rFonts w:ascii="Times New Roman" w:eastAsia="Calibri" w:hAnsi="Times New Roman" w:cs="Times New Roman"/>
          <w:sz w:val="22"/>
          <w:szCs w:val="22"/>
        </w:rPr>
      </w:pPr>
    </w:p>
    <w:p w:rsidR="00594C27" w:rsidRPr="006221D3" w:rsidRDefault="00594C27" w:rsidP="006221D3">
      <w:pPr>
        <w:spacing w:line="276" w:lineRule="auto"/>
        <w:ind w:left="425"/>
        <w:rPr>
          <w:rFonts w:ascii="Times New Roman" w:eastAsia="Times New Roman" w:hAnsi="Times New Roman" w:cs="Times New Roman"/>
          <w:strike/>
          <w:sz w:val="22"/>
          <w:szCs w:val="22"/>
        </w:rPr>
      </w:pPr>
    </w:p>
    <w:p w:rsidR="00594C27" w:rsidRPr="006221D3" w:rsidRDefault="00594C27" w:rsidP="006221D3">
      <w:pPr>
        <w:spacing w:line="276" w:lineRule="auto"/>
        <w:rPr>
          <w:rFonts w:ascii="Times New Roman" w:eastAsia="Times New Roman" w:hAnsi="Times New Roman" w:cs="Times New Roman"/>
          <w:b/>
          <w:strike/>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color w:val="000000" w:themeColor="text1"/>
          <w:sz w:val="22"/>
          <w:szCs w:val="22"/>
        </w:rPr>
      </w:pPr>
    </w:p>
    <w:p w:rsidR="00594C27" w:rsidRPr="006221D3" w:rsidRDefault="00594C27" w:rsidP="006221D3">
      <w:pPr>
        <w:spacing w:line="276" w:lineRule="auto"/>
        <w:jc w:val="center"/>
        <w:rPr>
          <w:rFonts w:ascii="Times New Roman" w:eastAsia="Times New Roman" w:hAnsi="Times New Roman" w:cs="Times New Roman"/>
          <w:b/>
          <w:color w:val="000000" w:themeColor="text1"/>
          <w:sz w:val="22"/>
          <w:szCs w:val="22"/>
        </w:rPr>
      </w:pPr>
    </w:p>
    <w:p w:rsidR="00594C27" w:rsidRPr="006221D3" w:rsidRDefault="006221D3" w:rsidP="006221D3">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color w:val="000000" w:themeColor="text1"/>
          <w:sz w:val="22"/>
          <w:szCs w:val="22"/>
        </w:rPr>
        <w:t>Toruń,</w:t>
      </w:r>
      <w:r w:rsidRPr="006221D3">
        <w:rPr>
          <w:rFonts w:ascii="Times New Roman" w:eastAsia="Times New Roman" w:hAnsi="Times New Roman" w:cs="Times New Roman"/>
          <w:b/>
          <w:color w:val="000000" w:themeColor="text1"/>
          <w:sz w:val="22"/>
          <w:szCs w:val="22"/>
        </w:rPr>
        <w:t xml:space="preserve"> 2022 r.</w:t>
      </w:r>
    </w:p>
    <w:p w:rsidR="00594C27" w:rsidRPr="006221D3" w:rsidRDefault="00594C27" w:rsidP="006221D3">
      <w:pPr>
        <w:spacing w:line="276" w:lineRule="auto"/>
        <w:jc w:val="center"/>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jc w:val="center"/>
        <w:rPr>
          <w:rFonts w:ascii="Times New Roman" w:eastAsia="Times New Roman" w:hAnsi="Times New Roman" w:cs="Times New Roman"/>
          <w:b/>
          <w:sz w:val="22"/>
          <w:szCs w:val="22"/>
        </w:rPr>
      </w:pPr>
    </w:p>
    <w:p w:rsidR="00594C27" w:rsidRPr="006221D3" w:rsidRDefault="006221D3" w:rsidP="006221D3">
      <w:pPr>
        <w:spacing w:line="276" w:lineRule="auto"/>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lastRenderedPageBreak/>
        <w:t xml:space="preserve">I. </w:t>
      </w:r>
      <w:r w:rsidRPr="006221D3">
        <w:rPr>
          <w:rFonts w:ascii="Times New Roman" w:eastAsia="Times New Roman" w:hAnsi="Times New Roman" w:cs="Times New Roman"/>
          <w:b/>
          <w:sz w:val="22"/>
          <w:szCs w:val="22"/>
          <w:u w:val="single"/>
        </w:rPr>
        <w:t>Nazwa oraz adres Zamawiającego:</w:t>
      </w:r>
    </w:p>
    <w:p w:rsidR="00594C27" w:rsidRPr="006221D3" w:rsidRDefault="006221D3" w:rsidP="006221D3">
      <w:pPr>
        <w:spacing w:line="276" w:lineRule="auto"/>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Toruńska Agenda Kulturalna</w:t>
      </w:r>
    </w:p>
    <w:p w:rsidR="00594C27" w:rsidRPr="006221D3" w:rsidRDefault="006221D3" w:rsidP="006221D3">
      <w:pPr>
        <w:spacing w:line="276" w:lineRule="auto"/>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ul. Konopnickiej 14</w:t>
      </w:r>
    </w:p>
    <w:p w:rsidR="00594C27" w:rsidRPr="006221D3" w:rsidRDefault="006221D3" w:rsidP="006221D3">
      <w:pPr>
        <w:spacing w:line="276" w:lineRule="auto"/>
        <w:rPr>
          <w:rFonts w:ascii="Times New Roman" w:eastAsia="Times New Roman" w:hAnsi="Times New Roman" w:cs="Times New Roman"/>
          <w:sz w:val="22"/>
          <w:szCs w:val="22"/>
          <w:lang w:val="en-US"/>
        </w:rPr>
      </w:pPr>
      <w:r w:rsidRPr="006221D3">
        <w:rPr>
          <w:rFonts w:ascii="Times New Roman" w:eastAsia="Times New Roman" w:hAnsi="Times New Roman" w:cs="Times New Roman"/>
          <w:sz w:val="22"/>
          <w:szCs w:val="22"/>
          <w:lang w:val="en-US"/>
        </w:rPr>
        <w:t>87-100 Toruń</w:t>
      </w:r>
    </w:p>
    <w:p w:rsidR="00594C27" w:rsidRPr="006221D3" w:rsidRDefault="006221D3" w:rsidP="006221D3">
      <w:pPr>
        <w:spacing w:line="276" w:lineRule="auto"/>
        <w:rPr>
          <w:rFonts w:ascii="Times New Roman" w:eastAsia="Times New Roman" w:hAnsi="Times New Roman" w:cs="Times New Roman"/>
          <w:sz w:val="22"/>
          <w:szCs w:val="22"/>
          <w:lang w:val="en-US"/>
        </w:rPr>
      </w:pPr>
      <w:r w:rsidRPr="006221D3">
        <w:rPr>
          <w:rFonts w:ascii="Times New Roman" w:eastAsia="Times New Roman" w:hAnsi="Times New Roman" w:cs="Times New Roman"/>
          <w:sz w:val="22"/>
          <w:szCs w:val="22"/>
          <w:lang w:val="en-US"/>
        </w:rPr>
        <w:t>Tel. 662-072-661</w:t>
      </w:r>
    </w:p>
    <w:p w:rsidR="00594C27" w:rsidRPr="006221D3" w:rsidRDefault="006221D3" w:rsidP="006221D3">
      <w:pPr>
        <w:spacing w:line="276" w:lineRule="auto"/>
        <w:rPr>
          <w:rStyle w:val="Hipercze"/>
          <w:rFonts w:ascii="Times New Roman" w:eastAsia="Times New Roman" w:hAnsi="Times New Roman" w:cs="Times New Roman"/>
          <w:color w:val="auto"/>
          <w:sz w:val="22"/>
          <w:szCs w:val="22"/>
          <w:lang w:val="de-DE"/>
        </w:rPr>
      </w:pPr>
      <w:r w:rsidRPr="006221D3">
        <w:rPr>
          <w:rFonts w:ascii="Times New Roman" w:eastAsia="Times New Roman" w:hAnsi="Times New Roman" w:cs="Times New Roman"/>
          <w:sz w:val="22"/>
          <w:szCs w:val="22"/>
          <w:lang w:val="de-DE"/>
        </w:rPr>
        <w:t>e-</w:t>
      </w:r>
      <w:proofErr w:type="spellStart"/>
      <w:r w:rsidRPr="006221D3">
        <w:rPr>
          <w:rFonts w:ascii="Times New Roman" w:eastAsia="Times New Roman" w:hAnsi="Times New Roman" w:cs="Times New Roman"/>
          <w:sz w:val="22"/>
          <w:szCs w:val="22"/>
          <w:lang w:val="de-DE"/>
        </w:rPr>
        <w:t>mail</w:t>
      </w:r>
      <w:proofErr w:type="spellEnd"/>
      <w:r w:rsidRPr="006221D3">
        <w:rPr>
          <w:rFonts w:ascii="Times New Roman" w:eastAsia="Times New Roman" w:hAnsi="Times New Roman" w:cs="Times New Roman"/>
          <w:sz w:val="22"/>
          <w:szCs w:val="22"/>
          <w:lang w:val="de-DE"/>
        </w:rPr>
        <w:t xml:space="preserve">: </w:t>
      </w:r>
      <w:r w:rsidRPr="006221D3">
        <w:rPr>
          <w:rFonts w:ascii="Times New Roman" w:eastAsia="Times New Roman" w:hAnsi="Times New Roman" w:cs="Times New Roman"/>
          <w:sz w:val="22"/>
          <w:szCs w:val="22"/>
          <w:lang w:val="en-US"/>
        </w:rPr>
        <w:t>info@tak.torun.pl</w:t>
      </w:r>
    </w:p>
    <w:p w:rsidR="00594C27" w:rsidRPr="006221D3" w:rsidRDefault="006221D3" w:rsidP="006221D3">
      <w:pPr>
        <w:spacing w:line="276" w:lineRule="auto"/>
        <w:rPr>
          <w:rFonts w:ascii="Times New Roman" w:eastAsia="Times New Roman" w:hAnsi="Times New Roman" w:cs="Times New Roman"/>
          <w:sz w:val="22"/>
          <w:szCs w:val="22"/>
          <w:lang w:val="de-DE"/>
        </w:rPr>
      </w:pPr>
      <w:r w:rsidRPr="006221D3">
        <w:rPr>
          <w:rFonts w:ascii="Times New Roman" w:eastAsia="Times New Roman" w:hAnsi="Times New Roman" w:cs="Times New Roman"/>
          <w:sz w:val="22"/>
          <w:szCs w:val="22"/>
          <w:lang w:val="de-DE"/>
        </w:rPr>
        <w:t>www.tak.torun.pl</w:t>
      </w:r>
    </w:p>
    <w:p w:rsidR="00594C27" w:rsidRPr="006221D3" w:rsidRDefault="006221D3" w:rsidP="006221D3">
      <w:pPr>
        <w:spacing w:line="276" w:lineRule="auto"/>
        <w:rPr>
          <w:rFonts w:ascii="Times New Roman" w:eastAsia="Times New Roman" w:hAnsi="Times New Roman" w:cs="Times New Roman"/>
          <w:color w:val="000000" w:themeColor="text1"/>
          <w:sz w:val="22"/>
          <w:szCs w:val="22"/>
          <w:lang w:val="de-DE"/>
        </w:rPr>
      </w:pPr>
      <w:r w:rsidRPr="006221D3">
        <w:rPr>
          <w:rFonts w:ascii="Times New Roman" w:eastAsia="Times New Roman" w:hAnsi="Times New Roman" w:cs="Times New Roman"/>
          <w:sz w:val="22"/>
          <w:szCs w:val="22"/>
          <w:lang w:val="de-DE"/>
        </w:rPr>
        <w:t xml:space="preserve">REGON </w:t>
      </w:r>
      <w:r w:rsidRPr="006221D3">
        <w:rPr>
          <w:rFonts w:ascii="Times New Roman" w:hAnsi="Times New Roman" w:cs="Times New Roman"/>
          <w:color w:val="000000" w:themeColor="text1"/>
          <w:sz w:val="22"/>
          <w:szCs w:val="22"/>
          <w:shd w:val="clear" w:color="auto" w:fill="FFFFFF"/>
          <w:lang w:val="de-DE"/>
        </w:rPr>
        <w:t>520831684</w:t>
      </w:r>
    </w:p>
    <w:p w:rsidR="00594C27" w:rsidRPr="006221D3" w:rsidRDefault="006221D3" w:rsidP="006221D3">
      <w:pPr>
        <w:spacing w:line="276" w:lineRule="auto"/>
        <w:rPr>
          <w:rFonts w:ascii="Times New Roman" w:eastAsia="Times New Roman" w:hAnsi="Times New Roman" w:cs="Times New Roman"/>
          <w:color w:val="000000" w:themeColor="text1"/>
          <w:sz w:val="22"/>
          <w:szCs w:val="22"/>
        </w:rPr>
      </w:pPr>
      <w:r w:rsidRPr="006221D3">
        <w:rPr>
          <w:rFonts w:ascii="Times New Roman" w:eastAsia="Times New Roman" w:hAnsi="Times New Roman" w:cs="Times New Roman"/>
          <w:color w:val="000000" w:themeColor="text1"/>
          <w:sz w:val="22"/>
          <w:szCs w:val="22"/>
        </w:rPr>
        <w:t xml:space="preserve">NIP </w:t>
      </w:r>
      <w:r w:rsidRPr="006221D3">
        <w:rPr>
          <w:rFonts w:ascii="Times New Roman" w:hAnsi="Times New Roman" w:cs="Times New Roman"/>
          <w:color w:val="000000" w:themeColor="text1"/>
          <w:sz w:val="22"/>
          <w:szCs w:val="22"/>
          <w:shd w:val="clear" w:color="auto" w:fill="FFFFFF"/>
        </w:rPr>
        <w:t>9562373113</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ind w:left="284" w:hanging="284"/>
        <w:jc w:val="both"/>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u w:val="single"/>
        </w:rPr>
        <w:t>II. Adres strony internetowej, na której udostępniane będą zmiany i wyjaśnienia treści SWZ oraz inne d</w:t>
      </w:r>
      <w:r w:rsidRPr="006221D3">
        <w:rPr>
          <w:rFonts w:ascii="Times New Roman" w:eastAsia="Times New Roman" w:hAnsi="Times New Roman" w:cs="Times New Roman"/>
          <w:b/>
          <w:sz w:val="22"/>
          <w:szCs w:val="22"/>
          <w:u w:val="single"/>
        </w:rPr>
        <w:t>o</w:t>
      </w:r>
      <w:r w:rsidRPr="006221D3">
        <w:rPr>
          <w:rFonts w:ascii="Times New Roman" w:eastAsia="Times New Roman" w:hAnsi="Times New Roman" w:cs="Times New Roman"/>
          <w:b/>
          <w:sz w:val="22"/>
          <w:szCs w:val="22"/>
          <w:u w:val="single"/>
        </w:rPr>
        <w:t>kumenty zamówienia bezpośrednio związane z postępowaniem o udzielenie zamówienia</w:t>
      </w:r>
    </w:p>
    <w:p w:rsidR="00594C27" w:rsidRPr="006221D3" w:rsidRDefault="00594C27" w:rsidP="006221D3">
      <w:pPr>
        <w:spacing w:line="276" w:lineRule="auto"/>
        <w:jc w:val="both"/>
        <w:rPr>
          <w:rFonts w:ascii="Times New Roman" w:eastAsia="Times New Roman" w:hAnsi="Times New Roman" w:cs="Times New Roman"/>
          <w:b/>
          <w:sz w:val="22"/>
          <w:szCs w:val="22"/>
        </w:rPr>
      </w:pPr>
    </w:p>
    <w:p w:rsidR="00594C27" w:rsidRPr="006221D3" w:rsidRDefault="006221D3" w:rsidP="006221D3">
      <w:pPr>
        <w:spacing w:line="276" w:lineRule="auto"/>
        <w:rPr>
          <w:rFonts w:ascii="Times New Roman" w:eastAsia="Calibri" w:hAnsi="Times New Roman" w:cs="Times New Roman"/>
          <w:sz w:val="22"/>
          <w:szCs w:val="22"/>
        </w:rPr>
      </w:pPr>
      <w:r w:rsidRPr="006221D3">
        <w:rPr>
          <w:rFonts w:ascii="Times New Roman" w:eastAsia="Calibri" w:hAnsi="Times New Roman" w:cs="Times New Roman"/>
          <w:sz w:val="22"/>
          <w:szCs w:val="22"/>
        </w:rPr>
        <w:t>Zmiany i wyjaśnienia treści SWZ oraz inne dokumenty zamówienia bezpośrednio związane z postępow</w:t>
      </w:r>
      <w:r w:rsidRPr="006221D3">
        <w:rPr>
          <w:rFonts w:ascii="Times New Roman" w:eastAsia="Calibri" w:hAnsi="Times New Roman" w:cs="Times New Roman"/>
          <w:sz w:val="22"/>
          <w:szCs w:val="22"/>
        </w:rPr>
        <w:t>a</w:t>
      </w:r>
      <w:r w:rsidRPr="006221D3">
        <w:rPr>
          <w:rFonts w:ascii="Times New Roman" w:eastAsia="Calibri" w:hAnsi="Times New Roman" w:cs="Times New Roman"/>
          <w:sz w:val="22"/>
          <w:szCs w:val="22"/>
        </w:rPr>
        <w:t xml:space="preserve">niem o </w:t>
      </w:r>
      <w:r w:rsidRPr="006221D3">
        <w:rPr>
          <w:rFonts w:ascii="Times New Roman" w:eastAsia="Calibri" w:hAnsi="Times New Roman" w:cs="Times New Roman"/>
          <w:color w:val="000000" w:themeColor="text1"/>
          <w:sz w:val="22"/>
          <w:szCs w:val="22"/>
        </w:rPr>
        <w:t>udzielenie zamówienia będą udostępniane przy użyciu Platformy e-Zamówienia, która jest dostępna pod adresem https://ezamowienia.gov.pl.</w:t>
      </w:r>
    </w:p>
    <w:p w:rsidR="00594C27" w:rsidRPr="006221D3" w:rsidRDefault="00594C27" w:rsidP="006221D3">
      <w:pPr>
        <w:spacing w:line="276" w:lineRule="auto"/>
        <w:jc w:val="both"/>
        <w:rPr>
          <w:rFonts w:ascii="Times New Roman" w:eastAsia="Times New Roman" w:hAnsi="Times New Roman" w:cs="Times New Roman"/>
          <w:sz w:val="22"/>
          <w:szCs w:val="22"/>
          <w:lang w:val="de-DE"/>
        </w:rPr>
      </w:pPr>
    </w:p>
    <w:p w:rsidR="00594C27" w:rsidRPr="006221D3" w:rsidRDefault="00594C27" w:rsidP="006221D3">
      <w:pPr>
        <w:spacing w:line="276" w:lineRule="auto"/>
        <w:jc w:val="both"/>
        <w:rPr>
          <w:rFonts w:ascii="Times New Roman" w:eastAsia="Times New Roman" w:hAnsi="Times New Roman" w:cs="Times New Roman"/>
          <w:sz w:val="22"/>
          <w:szCs w:val="22"/>
        </w:rPr>
      </w:pPr>
    </w:p>
    <w:p w:rsidR="00594C27" w:rsidRPr="006221D3" w:rsidRDefault="006221D3" w:rsidP="006221D3">
      <w:pPr>
        <w:spacing w:line="276" w:lineRule="auto"/>
        <w:jc w:val="both"/>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u w:val="single"/>
        </w:rPr>
        <w:t>III. Tryb udzielenia zamówienia:</w:t>
      </w:r>
    </w:p>
    <w:p w:rsidR="00594C27" w:rsidRPr="006221D3" w:rsidRDefault="00594C27" w:rsidP="006221D3">
      <w:pPr>
        <w:spacing w:line="276" w:lineRule="auto"/>
        <w:jc w:val="both"/>
        <w:rPr>
          <w:rFonts w:ascii="Times New Roman" w:eastAsia="Times New Roman" w:hAnsi="Times New Roman" w:cs="Times New Roman"/>
          <w:b/>
          <w:sz w:val="22"/>
          <w:szCs w:val="22"/>
          <w:u w:val="single"/>
        </w:rPr>
      </w:pPr>
    </w:p>
    <w:p w:rsidR="00594C27" w:rsidRPr="006221D3" w:rsidRDefault="006221D3" w:rsidP="006221D3">
      <w:pPr>
        <w:numPr>
          <w:ilvl w:val="0"/>
          <w:numId w:val="20"/>
        </w:numPr>
        <w:spacing w:line="276" w:lineRule="auto"/>
        <w:ind w:left="357" w:hanging="35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Postępowanie o udzielenie zamówienia publicznego prowadzone jest w trybie podstawowym, na po</w:t>
      </w:r>
      <w:r w:rsidRPr="006221D3">
        <w:rPr>
          <w:rFonts w:ascii="Times New Roman" w:eastAsia="Times New Roman" w:hAnsi="Times New Roman" w:cs="Times New Roman"/>
          <w:sz w:val="22"/>
          <w:szCs w:val="22"/>
        </w:rPr>
        <w:t>d</w:t>
      </w:r>
      <w:r w:rsidRPr="006221D3">
        <w:rPr>
          <w:rFonts w:ascii="Times New Roman" w:eastAsia="Times New Roman" w:hAnsi="Times New Roman" w:cs="Times New Roman"/>
          <w:sz w:val="22"/>
          <w:szCs w:val="22"/>
        </w:rPr>
        <w:t xml:space="preserve">stawie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275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ustawy z dnia 11 września 2019 r. - Prawo zamówień  publicznych (Dz. U. z 2022 r., poz. 1710 z </w:t>
      </w:r>
      <w:proofErr w:type="spellStart"/>
      <w:r w:rsidRPr="006221D3">
        <w:rPr>
          <w:rFonts w:ascii="Times New Roman" w:eastAsia="Times New Roman" w:hAnsi="Times New Roman" w:cs="Times New Roman"/>
          <w:sz w:val="22"/>
          <w:szCs w:val="22"/>
        </w:rPr>
        <w:t>późn</w:t>
      </w:r>
      <w:proofErr w:type="spellEnd"/>
      <w:r w:rsidRPr="006221D3">
        <w:rPr>
          <w:rFonts w:ascii="Times New Roman" w:eastAsia="Times New Roman" w:hAnsi="Times New Roman" w:cs="Times New Roman"/>
          <w:sz w:val="22"/>
          <w:szCs w:val="22"/>
        </w:rPr>
        <w:t xml:space="preserve">. zm.) - dalej zwanej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Zgodnie z treścią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275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Zamawiający udziela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 xml:space="preserve">mówienia w trybie podstawowym, w którym w odpowiedzi na ogłoszenie o zamówieniu, oferty mogą składać wszyscy zainteresowani Wykonawcy, a następnie zamawiający wybiera najkorzystniejszą ofertę bez przeprowadzenia negocjacji. </w:t>
      </w:r>
    </w:p>
    <w:p w:rsidR="00594C27" w:rsidRPr="006221D3" w:rsidRDefault="006221D3" w:rsidP="006221D3">
      <w:pPr>
        <w:numPr>
          <w:ilvl w:val="0"/>
          <w:numId w:val="20"/>
        </w:numPr>
        <w:spacing w:line="276" w:lineRule="auto"/>
        <w:ind w:left="360"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Wartość postępowania jest mniejsza niż progi unijne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3 ust. 2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w:t>
      </w:r>
    </w:p>
    <w:p w:rsidR="00594C27" w:rsidRPr="006221D3" w:rsidRDefault="006221D3" w:rsidP="006221D3">
      <w:pPr>
        <w:numPr>
          <w:ilvl w:val="0"/>
          <w:numId w:val="20"/>
        </w:numPr>
        <w:spacing w:line="276" w:lineRule="auto"/>
        <w:ind w:left="360"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Przedmiotowe postępowanie jest postępowaniem o udzielenie zamówienia na usługi społeczne, w roz</w:t>
      </w:r>
      <w:r w:rsidRPr="006221D3">
        <w:rPr>
          <w:rFonts w:ascii="Times New Roman" w:eastAsia="Times New Roman" w:hAnsi="Times New Roman" w:cs="Times New Roman"/>
          <w:sz w:val="22"/>
          <w:szCs w:val="22"/>
        </w:rPr>
        <w:t>u</w:t>
      </w:r>
      <w:r w:rsidRPr="006221D3">
        <w:rPr>
          <w:rFonts w:ascii="Times New Roman" w:eastAsia="Times New Roman" w:hAnsi="Times New Roman" w:cs="Times New Roman"/>
          <w:sz w:val="22"/>
          <w:szCs w:val="22"/>
        </w:rPr>
        <w:t xml:space="preserve">mieniu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7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34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w:t>
      </w:r>
    </w:p>
    <w:p w:rsidR="00594C27" w:rsidRPr="006221D3" w:rsidRDefault="00594C27" w:rsidP="006221D3">
      <w:pPr>
        <w:spacing w:line="276" w:lineRule="auto"/>
        <w:jc w:val="both"/>
        <w:rPr>
          <w:rFonts w:ascii="Times New Roman" w:eastAsia="Times New Roman" w:hAnsi="Times New Roman" w:cs="Times New Roman"/>
          <w:sz w:val="22"/>
          <w:szCs w:val="22"/>
        </w:rPr>
      </w:pPr>
    </w:p>
    <w:p w:rsidR="00594C27" w:rsidRPr="006221D3" w:rsidRDefault="006221D3" w:rsidP="006221D3">
      <w:pPr>
        <w:spacing w:line="276" w:lineRule="auto"/>
        <w:ind w:left="340" w:hanging="340"/>
        <w:jc w:val="both"/>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rPr>
        <w:t>IV.</w:t>
      </w:r>
      <w:r w:rsidRPr="006221D3">
        <w:rPr>
          <w:rFonts w:ascii="Times New Roman" w:eastAsia="Times New Roman" w:hAnsi="Times New Roman" w:cs="Times New Roman"/>
          <w:b/>
          <w:sz w:val="22"/>
          <w:szCs w:val="22"/>
          <w:u w:val="single"/>
        </w:rPr>
        <w:t xml:space="preserve"> Informacja, czy Zamawiający przewiduje wybór najkorzystniejszej oferty z możliwością prow</w:t>
      </w:r>
      <w:r w:rsidRPr="006221D3">
        <w:rPr>
          <w:rFonts w:ascii="Times New Roman" w:eastAsia="Times New Roman" w:hAnsi="Times New Roman" w:cs="Times New Roman"/>
          <w:b/>
          <w:sz w:val="22"/>
          <w:szCs w:val="22"/>
          <w:u w:val="single"/>
        </w:rPr>
        <w:t>a</w:t>
      </w:r>
      <w:r w:rsidRPr="006221D3">
        <w:rPr>
          <w:rFonts w:ascii="Times New Roman" w:eastAsia="Times New Roman" w:hAnsi="Times New Roman" w:cs="Times New Roman"/>
          <w:b/>
          <w:sz w:val="22"/>
          <w:szCs w:val="22"/>
          <w:u w:val="single"/>
        </w:rPr>
        <w:t>dzenia negocjacji</w:t>
      </w:r>
    </w:p>
    <w:p w:rsidR="00594C27" w:rsidRPr="006221D3" w:rsidRDefault="00594C27" w:rsidP="006221D3">
      <w:pPr>
        <w:spacing w:line="276" w:lineRule="auto"/>
        <w:ind w:left="340" w:hanging="340"/>
        <w:jc w:val="both"/>
        <w:rPr>
          <w:rFonts w:ascii="Times New Roman" w:eastAsia="Times New Roman" w:hAnsi="Times New Roman" w:cs="Times New Roman"/>
          <w:b/>
          <w:sz w:val="22"/>
          <w:szCs w:val="22"/>
        </w:rPr>
      </w:pPr>
    </w:p>
    <w:p w:rsidR="00594C27" w:rsidRPr="006221D3" w:rsidRDefault="006221D3" w:rsidP="006221D3">
      <w:pPr>
        <w:spacing w:line="276" w:lineRule="auto"/>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Zamawiający, w związku z wyborem trybu podstawowego,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275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nie prz</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widuje wyboru najkorzystniejszej oferty z możliwością prowadzenia negocjacji.</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jc w:val="both"/>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u w:val="single"/>
        </w:rPr>
        <w:t>V. Opis przedmiotu zamówienia</w:t>
      </w:r>
    </w:p>
    <w:p w:rsidR="00594C27" w:rsidRPr="006221D3" w:rsidRDefault="00594C27" w:rsidP="006221D3">
      <w:pPr>
        <w:spacing w:line="276" w:lineRule="auto"/>
        <w:jc w:val="both"/>
        <w:rPr>
          <w:rFonts w:ascii="Times New Roman" w:eastAsia="Times New Roman" w:hAnsi="Times New Roman" w:cs="Times New Roman"/>
          <w:sz w:val="22"/>
          <w:szCs w:val="22"/>
        </w:rPr>
      </w:pPr>
    </w:p>
    <w:p w:rsidR="00594C27" w:rsidRPr="006221D3" w:rsidRDefault="006221D3" w:rsidP="006221D3">
      <w:pPr>
        <w:pStyle w:val="Style38"/>
        <w:widowControl/>
        <w:numPr>
          <w:ilvl w:val="0"/>
          <w:numId w:val="2"/>
        </w:numPr>
        <w:tabs>
          <w:tab w:val="left" w:pos="2551"/>
        </w:tabs>
        <w:spacing w:line="276" w:lineRule="auto"/>
        <w:ind w:left="360" w:hanging="360"/>
        <w:rPr>
          <w:rFonts w:ascii="Times New Roman" w:hAnsi="Times New Roman" w:cs="Times New Roman"/>
          <w:sz w:val="22"/>
          <w:szCs w:val="22"/>
        </w:rPr>
      </w:pPr>
      <w:r w:rsidRPr="006221D3">
        <w:rPr>
          <w:rFonts w:ascii="Times New Roman" w:hAnsi="Times New Roman" w:cs="Times New Roman"/>
          <w:sz w:val="22"/>
          <w:szCs w:val="22"/>
        </w:rPr>
        <w:t xml:space="preserve">Przedmiotem niniejszego zamówienia jest </w:t>
      </w:r>
      <w:r w:rsidRPr="006221D3">
        <w:rPr>
          <w:rFonts w:ascii="Times New Roman" w:eastAsia="Calibri" w:hAnsi="Times New Roman" w:cs="Times New Roman"/>
          <w:sz w:val="22"/>
          <w:szCs w:val="22"/>
        </w:rPr>
        <w:t>„</w:t>
      </w:r>
      <w:r w:rsidRPr="006221D3">
        <w:rPr>
          <w:rFonts w:ascii="Times New Roman" w:hAnsi="Times New Roman" w:cs="Times New Roman"/>
          <w:bCs/>
          <w:sz w:val="22"/>
          <w:szCs w:val="22"/>
        </w:rPr>
        <w:t xml:space="preserve">Sprawowanie </w:t>
      </w:r>
      <w:r w:rsidRPr="006221D3">
        <w:rPr>
          <w:rFonts w:ascii="Times New Roman" w:hAnsi="Times New Roman" w:cs="Times New Roman"/>
          <w:sz w:val="22"/>
          <w:szCs w:val="22"/>
        </w:rPr>
        <w:t>ochrony osób i mienia podczas wydarzeń o</w:t>
      </w:r>
      <w:r w:rsidRPr="006221D3">
        <w:rPr>
          <w:rFonts w:ascii="Times New Roman" w:hAnsi="Times New Roman" w:cs="Times New Roman"/>
          <w:sz w:val="22"/>
          <w:szCs w:val="22"/>
        </w:rPr>
        <w:t>r</w:t>
      </w:r>
      <w:r w:rsidRPr="006221D3">
        <w:rPr>
          <w:rFonts w:ascii="Times New Roman" w:hAnsi="Times New Roman" w:cs="Times New Roman"/>
          <w:sz w:val="22"/>
          <w:szCs w:val="22"/>
        </w:rPr>
        <w:t>ganizowanych przez Toruńską Agendę Kulturalną w okresie od 31.12.2022 r. do 30.12.2023 r. oraz prz</w:t>
      </w:r>
      <w:r w:rsidRPr="006221D3">
        <w:rPr>
          <w:rFonts w:ascii="Times New Roman" w:hAnsi="Times New Roman" w:cs="Times New Roman"/>
          <w:sz w:val="22"/>
          <w:szCs w:val="22"/>
        </w:rPr>
        <w:t>y</w:t>
      </w:r>
      <w:r w:rsidRPr="006221D3">
        <w:rPr>
          <w:rFonts w:ascii="Times New Roman" w:hAnsi="Times New Roman" w:cs="Times New Roman"/>
          <w:sz w:val="22"/>
          <w:szCs w:val="22"/>
        </w:rPr>
        <w:t>gotowanie wymaganej przepisami prawa pełnej i prawidłowej dokumentacji na imprezy masowe real</w:t>
      </w:r>
      <w:r w:rsidRPr="006221D3">
        <w:rPr>
          <w:rFonts w:ascii="Times New Roman" w:hAnsi="Times New Roman" w:cs="Times New Roman"/>
          <w:sz w:val="22"/>
          <w:szCs w:val="22"/>
        </w:rPr>
        <w:t>i</w:t>
      </w:r>
      <w:r w:rsidRPr="006221D3">
        <w:rPr>
          <w:rFonts w:ascii="Times New Roman" w:hAnsi="Times New Roman" w:cs="Times New Roman"/>
          <w:sz w:val="22"/>
          <w:szCs w:val="22"/>
        </w:rPr>
        <w:t>zowane przez Toruńską Agendę Kulturalną w okresie od 31.12.2022 r. do 30.12.2023 r.</w:t>
      </w:r>
      <w:r w:rsidRPr="006221D3">
        <w:rPr>
          <w:rFonts w:ascii="Times New Roman" w:eastAsia="Calibri" w:hAnsi="Times New Roman" w:cs="Times New Roman"/>
          <w:sz w:val="22"/>
          <w:szCs w:val="22"/>
        </w:rPr>
        <w:t>”</w:t>
      </w:r>
      <w:r w:rsidRPr="006221D3">
        <w:rPr>
          <w:rFonts w:ascii="Times New Roman" w:hAnsi="Times New Roman" w:cs="Times New Roman"/>
          <w:sz w:val="22"/>
          <w:szCs w:val="22"/>
        </w:rPr>
        <w:t xml:space="preserve"> Usługa obejm</w:t>
      </w:r>
      <w:r w:rsidRPr="006221D3">
        <w:rPr>
          <w:rFonts w:ascii="Times New Roman" w:hAnsi="Times New Roman" w:cs="Times New Roman"/>
          <w:sz w:val="22"/>
          <w:szCs w:val="22"/>
        </w:rPr>
        <w:t>u</w:t>
      </w:r>
      <w:r w:rsidRPr="006221D3">
        <w:rPr>
          <w:rFonts w:ascii="Times New Roman" w:hAnsi="Times New Roman" w:cs="Times New Roman"/>
          <w:sz w:val="22"/>
          <w:szCs w:val="22"/>
        </w:rPr>
        <w:t>je świadczenie usług ochrony w liczbie nie przekraczającej 5300 roboczogodzin</w:t>
      </w:r>
      <w:r w:rsidRPr="006221D3">
        <w:rPr>
          <w:rFonts w:ascii="Times New Roman" w:hAnsi="Times New Roman" w:cs="Times New Roman"/>
          <w:color w:val="FF0000"/>
          <w:sz w:val="22"/>
          <w:szCs w:val="22"/>
        </w:rPr>
        <w:t>.</w:t>
      </w:r>
    </w:p>
    <w:p w:rsidR="00594C27" w:rsidRPr="006221D3" w:rsidRDefault="006221D3" w:rsidP="006221D3">
      <w:pPr>
        <w:pStyle w:val="Tekstpodstawowywcity"/>
        <w:numPr>
          <w:ilvl w:val="0"/>
          <w:numId w:val="2"/>
        </w:numPr>
        <w:spacing w:after="0" w:line="276" w:lineRule="auto"/>
        <w:ind w:left="360" w:hanging="360"/>
        <w:jc w:val="both"/>
        <w:rPr>
          <w:sz w:val="22"/>
          <w:szCs w:val="22"/>
        </w:rPr>
      </w:pPr>
      <w:r w:rsidRPr="006221D3">
        <w:rPr>
          <w:sz w:val="22"/>
          <w:szCs w:val="22"/>
        </w:rPr>
        <w:t xml:space="preserve">Zamawiający nie dopuszcza możliwości składania ofert częściowych.  </w:t>
      </w:r>
    </w:p>
    <w:p w:rsidR="00594C27" w:rsidRPr="006221D3" w:rsidRDefault="006221D3" w:rsidP="006221D3">
      <w:pPr>
        <w:pStyle w:val="Tekstpodstawowywcity"/>
        <w:numPr>
          <w:ilvl w:val="0"/>
          <w:numId w:val="2"/>
        </w:numPr>
        <w:spacing w:after="0" w:line="276" w:lineRule="auto"/>
        <w:ind w:left="360" w:hanging="360"/>
        <w:jc w:val="both"/>
        <w:rPr>
          <w:sz w:val="22"/>
          <w:szCs w:val="22"/>
        </w:rPr>
      </w:pPr>
      <w:r w:rsidRPr="006221D3">
        <w:rPr>
          <w:sz w:val="22"/>
          <w:szCs w:val="22"/>
        </w:rPr>
        <w:t xml:space="preserve">Opis skrócony zamówienia: </w:t>
      </w:r>
    </w:p>
    <w:p w:rsidR="00594C27" w:rsidRPr="006221D3" w:rsidRDefault="006221D3" w:rsidP="006221D3">
      <w:pPr>
        <w:pBdr>
          <w:top w:val="nil"/>
          <w:left w:val="nil"/>
          <w:bottom w:val="nil"/>
          <w:right w:val="nil"/>
          <w:between w:val="nil"/>
        </w:pBdr>
        <w:shd w:val="solid" w:color="FFFFFF" w:fill="auto"/>
        <w:spacing w:line="276" w:lineRule="auto"/>
        <w:jc w:val="both"/>
        <w:rPr>
          <w:rFonts w:ascii="Times New Roman" w:hAnsi="Times New Roman" w:cs="Times New Roman"/>
          <w:sz w:val="22"/>
          <w:szCs w:val="22"/>
        </w:rPr>
      </w:pPr>
      <w:r w:rsidRPr="006221D3">
        <w:rPr>
          <w:rFonts w:ascii="Times New Roman" w:hAnsi="Times New Roman" w:cs="Times New Roman"/>
          <w:sz w:val="22"/>
          <w:szCs w:val="22"/>
        </w:rPr>
        <w:t xml:space="preserve">Przedmiotem zamówienia jest </w:t>
      </w:r>
      <w:r w:rsidRPr="006221D3">
        <w:rPr>
          <w:rFonts w:ascii="Times New Roman" w:hAnsi="Times New Roman" w:cs="Times New Roman"/>
          <w:bCs/>
          <w:sz w:val="22"/>
          <w:szCs w:val="22"/>
        </w:rPr>
        <w:t xml:space="preserve">sprawowanie </w:t>
      </w:r>
      <w:r w:rsidRPr="006221D3">
        <w:rPr>
          <w:rFonts w:ascii="Times New Roman" w:hAnsi="Times New Roman" w:cs="Times New Roman"/>
          <w:sz w:val="22"/>
          <w:szCs w:val="22"/>
        </w:rPr>
        <w:t>ochrony osób i mienia podczas wydarzeń organizowanych przez Toruńską Agendę Kulturalną w okresie od 31.12.2022 r. do 30.12.2023 r. oraz przygotowanie wymaganej przepisami prawa pełnej i prawidłowej dokumentacji na imprezy masowe realizowane przez Toruńską Age</w:t>
      </w:r>
      <w:r w:rsidRPr="006221D3">
        <w:rPr>
          <w:rFonts w:ascii="Times New Roman" w:hAnsi="Times New Roman" w:cs="Times New Roman"/>
          <w:sz w:val="22"/>
          <w:szCs w:val="22"/>
        </w:rPr>
        <w:t>n</w:t>
      </w:r>
      <w:r w:rsidRPr="006221D3">
        <w:rPr>
          <w:rFonts w:ascii="Times New Roman" w:hAnsi="Times New Roman" w:cs="Times New Roman"/>
          <w:sz w:val="22"/>
          <w:szCs w:val="22"/>
        </w:rPr>
        <w:t xml:space="preserve">dę Kulturalną w okresie od 31.12.2022 r. do 30.12.2023 r. Maksymalna ilość imprez masowych objętych zamówieniem we wskazanym terminie - 5 sztuk. </w:t>
      </w:r>
    </w:p>
    <w:p w:rsidR="00594C27" w:rsidRPr="006221D3" w:rsidRDefault="00594C27" w:rsidP="006221D3">
      <w:pPr>
        <w:widowControl/>
        <w:tabs>
          <w:tab w:val="left" w:pos="1191"/>
        </w:tabs>
        <w:spacing w:line="276" w:lineRule="auto"/>
        <w:jc w:val="both"/>
        <w:rPr>
          <w:rFonts w:ascii="Times New Roman" w:eastAsia="Calibri" w:hAnsi="Times New Roman" w:cs="Times New Roman"/>
          <w:sz w:val="22"/>
          <w:szCs w:val="22"/>
        </w:rPr>
      </w:pPr>
    </w:p>
    <w:p w:rsidR="00594C27" w:rsidRPr="006221D3" w:rsidRDefault="006221D3" w:rsidP="006221D3">
      <w:pPr>
        <w:pStyle w:val="Style37"/>
        <w:widowControl/>
        <w:tabs>
          <w:tab w:val="left" w:pos="298"/>
        </w:tabs>
        <w:spacing w:line="276" w:lineRule="auto"/>
        <w:jc w:val="both"/>
        <w:rPr>
          <w:rStyle w:val="FontStyle111"/>
          <w:rFonts w:ascii="Times New Roman" w:hAnsi="Times New Roman" w:cs="Times New Roman"/>
          <w:b/>
          <w:bCs/>
          <w:color w:val="auto"/>
          <w:sz w:val="22"/>
          <w:szCs w:val="22"/>
          <w:u w:val="single"/>
        </w:rPr>
      </w:pPr>
      <w:r w:rsidRPr="006221D3">
        <w:rPr>
          <w:rStyle w:val="FontStyle111"/>
          <w:rFonts w:ascii="Times New Roman" w:hAnsi="Times New Roman" w:cs="Times New Roman"/>
          <w:b/>
          <w:bCs/>
          <w:color w:val="auto"/>
          <w:sz w:val="22"/>
          <w:szCs w:val="22"/>
          <w:u w:val="single"/>
        </w:rPr>
        <w:t>Miejsce realizacji usługi –Toruń</w:t>
      </w:r>
    </w:p>
    <w:p w:rsidR="006221D3" w:rsidRDefault="006221D3" w:rsidP="006221D3">
      <w:pPr>
        <w:pStyle w:val="Style37"/>
        <w:widowControl/>
        <w:numPr>
          <w:ilvl w:val="0"/>
          <w:numId w:val="50"/>
        </w:numPr>
        <w:tabs>
          <w:tab w:val="left" w:pos="298"/>
        </w:tabs>
        <w:spacing w:line="276" w:lineRule="auto"/>
        <w:ind w:left="284" w:hanging="284"/>
        <w:jc w:val="both"/>
        <w:rPr>
          <w:rFonts w:ascii="Times New Roman" w:hAnsi="Times New Roman" w:cs="Times New Roman"/>
          <w:sz w:val="22"/>
          <w:szCs w:val="22"/>
        </w:rPr>
      </w:pPr>
      <w:r w:rsidRPr="006221D3">
        <w:rPr>
          <w:rFonts w:ascii="Times New Roman" w:hAnsi="Times New Roman" w:cs="Times New Roman"/>
          <w:sz w:val="22"/>
          <w:szCs w:val="22"/>
        </w:rPr>
        <w:t xml:space="preserve">Szczegółowy opis przedmiotu zamówienia został zawarty w załączniku 1 do SWZ - Szczegółowy opis przedmiotu zamówienia. </w:t>
      </w:r>
    </w:p>
    <w:p w:rsidR="00594C27" w:rsidRPr="006221D3" w:rsidRDefault="006221D3" w:rsidP="006221D3">
      <w:pPr>
        <w:pStyle w:val="Style37"/>
        <w:widowControl/>
        <w:numPr>
          <w:ilvl w:val="0"/>
          <w:numId w:val="50"/>
        </w:numPr>
        <w:tabs>
          <w:tab w:val="left" w:pos="298"/>
        </w:tabs>
        <w:spacing w:line="276" w:lineRule="auto"/>
        <w:ind w:left="284" w:hanging="284"/>
        <w:jc w:val="both"/>
        <w:rPr>
          <w:rFonts w:ascii="Times New Roman" w:hAnsi="Times New Roman" w:cs="Times New Roman"/>
          <w:sz w:val="22"/>
          <w:szCs w:val="22"/>
        </w:rPr>
      </w:pPr>
      <w:r w:rsidRPr="006221D3">
        <w:rPr>
          <w:rFonts w:ascii="Times New Roman" w:hAnsi="Times New Roman" w:cs="Times New Roman"/>
          <w:sz w:val="22"/>
          <w:szCs w:val="22"/>
        </w:rPr>
        <w:t>Oferowane, a następnie wykonywane usługi muszą spełniać wszystkie wymagania Zamawiającego z</w:t>
      </w:r>
      <w:r w:rsidRPr="006221D3">
        <w:rPr>
          <w:rFonts w:ascii="Times New Roman" w:hAnsi="Times New Roman" w:cs="Times New Roman"/>
          <w:sz w:val="22"/>
          <w:szCs w:val="22"/>
        </w:rPr>
        <w:t>a</w:t>
      </w:r>
      <w:r w:rsidRPr="006221D3">
        <w:rPr>
          <w:rFonts w:ascii="Times New Roman" w:hAnsi="Times New Roman" w:cs="Times New Roman"/>
          <w:sz w:val="22"/>
          <w:szCs w:val="22"/>
        </w:rPr>
        <w:t xml:space="preserve">warte w dokumentach zamówienia. </w:t>
      </w:r>
    </w:p>
    <w:p w:rsidR="00594C27" w:rsidRPr="006221D3" w:rsidRDefault="006221D3" w:rsidP="006221D3">
      <w:pPr>
        <w:pStyle w:val="Style38"/>
        <w:widowControl/>
        <w:numPr>
          <w:ilvl w:val="0"/>
          <w:numId w:val="50"/>
        </w:numPr>
        <w:spacing w:line="276" w:lineRule="auto"/>
        <w:ind w:left="284" w:hanging="284"/>
        <w:jc w:val="both"/>
        <w:rPr>
          <w:rFonts w:ascii="Times New Roman" w:hAnsi="Times New Roman" w:cs="Times New Roman"/>
          <w:sz w:val="22"/>
          <w:szCs w:val="22"/>
        </w:rPr>
      </w:pPr>
      <w:r w:rsidRPr="006221D3">
        <w:rPr>
          <w:rStyle w:val="FontStyle111"/>
          <w:rFonts w:ascii="Times New Roman" w:hAnsi="Times New Roman" w:cs="Times New Roman"/>
          <w:color w:val="auto"/>
          <w:sz w:val="22"/>
          <w:szCs w:val="22"/>
        </w:rPr>
        <w:t>Wykonawca zobowiązany jest do zapewnienia wszelkich niezbędnych narzędzi i sprzętu do praw</w:t>
      </w:r>
      <w:r w:rsidRPr="006221D3">
        <w:rPr>
          <w:rStyle w:val="FontStyle111"/>
          <w:rFonts w:ascii="Times New Roman" w:hAnsi="Times New Roman" w:cs="Times New Roman"/>
          <w:color w:val="auto"/>
          <w:sz w:val="22"/>
          <w:szCs w:val="22"/>
        </w:rPr>
        <w:t>i</w:t>
      </w:r>
      <w:r w:rsidRPr="006221D3">
        <w:rPr>
          <w:rStyle w:val="FontStyle111"/>
          <w:rFonts w:ascii="Times New Roman" w:hAnsi="Times New Roman" w:cs="Times New Roman"/>
          <w:color w:val="auto"/>
          <w:sz w:val="22"/>
          <w:szCs w:val="22"/>
        </w:rPr>
        <w:t>dłowej realizacji usług w ramach przedmiotu zamówienia.</w:t>
      </w:r>
    </w:p>
    <w:p w:rsidR="0027671F" w:rsidRPr="006221D3" w:rsidRDefault="0027671F" w:rsidP="006221D3">
      <w:pPr>
        <w:pStyle w:val="Akapitzlist"/>
        <w:numPr>
          <w:ilvl w:val="0"/>
          <w:numId w:val="50"/>
        </w:numPr>
        <w:ind w:left="284" w:hanging="284"/>
        <w:jc w:val="both"/>
        <w:rPr>
          <w:rFonts w:ascii="Times New Roman" w:eastAsia="Times New Roman" w:hAnsi="Times New Roman"/>
        </w:rPr>
      </w:pPr>
      <w:r w:rsidRPr="006221D3">
        <w:rPr>
          <w:rFonts w:ascii="Times New Roman" w:eastAsia="Times New Roman" w:hAnsi="Times New Roman"/>
        </w:rPr>
        <w:t>Zamawiający zastrzega obowiązek osobistego wykonania przez wykonawcę kluczowych części zam</w:t>
      </w:r>
      <w:r w:rsidRPr="006221D3">
        <w:rPr>
          <w:rFonts w:ascii="Times New Roman" w:eastAsia="Times New Roman" w:hAnsi="Times New Roman"/>
        </w:rPr>
        <w:t>ó</w:t>
      </w:r>
      <w:r w:rsidRPr="006221D3">
        <w:rPr>
          <w:rFonts w:ascii="Times New Roman" w:eastAsia="Times New Roman" w:hAnsi="Times New Roman"/>
        </w:rPr>
        <w:t>wienia. Wykonawca nie może powierzyć wykonanie części zamówienia podwykonawcy (</w:t>
      </w:r>
      <w:proofErr w:type="spellStart"/>
      <w:r w:rsidRPr="006221D3">
        <w:rPr>
          <w:rFonts w:ascii="Times New Roman" w:eastAsia="Times New Roman" w:hAnsi="Times New Roman"/>
        </w:rPr>
        <w:t>Dz.U</w:t>
      </w:r>
      <w:proofErr w:type="spellEnd"/>
      <w:r w:rsidRPr="006221D3">
        <w:rPr>
          <w:rFonts w:ascii="Times New Roman" w:eastAsia="Times New Roman" w:hAnsi="Times New Roman"/>
        </w:rPr>
        <w:t xml:space="preserve">. z 2018 r. poz. 1986 z </w:t>
      </w:r>
      <w:proofErr w:type="spellStart"/>
      <w:r w:rsidRPr="006221D3">
        <w:rPr>
          <w:rFonts w:ascii="Times New Roman" w:eastAsia="Times New Roman" w:hAnsi="Times New Roman"/>
        </w:rPr>
        <w:t>późn</w:t>
      </w:r>
      <w:proofErr w:type="spellEnd"/>
      <w:r w:rsidRPr="006221D3">
        <w:rPr>
          <w:rFonts w:ascii="Times New Roman" w:eastAsia="Times New Roman" w:hAnsi="Times New Roman"/>
        </w:rPr>
        <w:t>. zm.).</w:t>
      </w:r>
    </w:p>
    <w:p w:rsidR="00594C27" w:rsidRPr="006221D3" w:rsidRDefault="00594C27" w:rsidP="006221D3">
      <w:pPr>
        <w:widowControl/>
        <w:spacing w:line="276" w:lineRule="auto"/>
        <w:jc w:val="both"/>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u w:val="single"/>
        </w:rPr>
        <w:t>VI. Termin i miejsce wykonania zamówienia</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numPr>
          <w:ilvl w:val="0"/>
          <w:numId w:val="12"/>
        </w:numPr>
        <w:spacing w:line="276" w:lineRule="auto"/>
        <w:ind w:left="360" w:hanging="360"/>
        <w:jc w:val="both"/>
        <w:rPr>
          <w:rFonts w:ascii="Times New Roman" w:hAnsi="Times New Roman" w:cs="Times New Roman"/>
          <w:sz w:val="22"/>
          <w:szCs w:val="22"/>
        </w:rPr>
      </w:pPr>
      <w:r w:rsidRPr="006221D3">
        <w:rPr>
          <w:rFonts w:ascii="Times New Roman" w:hAnsi="Times New Roman" w:cs="Times New Roman"/>
          <w:sz w:val="22"/>
          <w:szCs w:val="22"/>
        </w:rPr>
        <w:t>Zamówienie należy zrealizować w terminie od dnia od 31.12.2022 r. do 30.12.2023 r. Usługa świadcz</w:t>
      </w:r>
      <w:r w:rsidRPr="006221D3">
        <w:rPr>
          <w:rFonts w:ascii="Times New Roman" w:hAnsi="Times New Roman" w:cs="Times New Roman"/>
          <w:sz w:val="22"/>
          <w:szCs w:val="22"/>
        </w:rPr>
        <w:t>o</w:t>
      </w:r>
      <w:r w:rsidRPr="006221D3">
        <w:rPr>
          <w:rFonts w:ascii="Times New Roman" w:hAnsi="Times New Roman" w:cs="Times New Roman"/>
          <w:sz w:val="22"/>
          <w:szCs w:val="22"/>
        </w:rPr>
        <w:t>na będzie na terenie miasta Toruń.</w:t>
      </w:r>
    </w:p>
    <w:p w:rsidR="00594C27" w:rsidRPr="006221D3" w:rsidRDefault="006221D3" w:rsidP="006221D3">
      <w:pPr>
        <w:numPr>
          <w:ilvl w:val="0"/>
          <w:numId w:val="12"/>
        </w:numPr>
        <w:tabs>
          <w:tab w:val="left" w:pos="10615"/>
        </w:tabs>
        <w:spacing w:before="227" w:line="276" w:lineRule="auto"/>
        <w:ind w:left="360" w:right="125" w:hanging="360"/>
        <w:rPr>
          <w:rFonts w:ascii="Times New Roman" w:eastAsia="Calibri" w:hAnsi="Times New Roman" w:cs="Times New Roman"/>
          <w:sz w:val="22"/>
          <w:szCs w:val="22"/>
        </w:rPr>
      </w:pPr>
      <w:r w:rsidRPr="006221D3">
        <w:rPr>
          <w:rFonts w:ascii="Times New Roman" w:eastAsia="Calibri" w:hAnsi="Times New Roman" w:cs="Times New Roman"/>
          <w:sz w:val="22"/>
          <w:szCs w:val="22"/>
        </w:rPr>
        <w:t>Ochrona będzie wykonywana:</w:t>
      </w:r>
    </w:p>
    <w:p w:rsidR="00594C27" w:rsidRPr="006221D3" w:rsidRDefault="006221D3" w:rsidP="006221D3">
      <w:pPr>
        <w:spacing w:before="16" w:line="276" w:lineRule="auto"/>
        <w:ind w:left="340"/>
        <w:rPr>
          <w:rFonts w:ascii="Times New Roman" w:eastAsia="Calibri" w:hAnsi="Times New Roman" w:cs="Times New Roman"/>
          <w:sz w:val="22"/>
          <w:szCs w:val="22"/>
        </w:rPr>
      </w:pPr>
      <w:r w:rsidRPr="006221D3">
        <w:rPr>
          <w:rFonts w:ascii="Times New Roman" w:eastAsia="Calibri" w:hAnsi="Times New Roman" w:cs="Times New Roman"/>
          <w:sz w:val="22"/>
          <w:szCs w:val="22"/>
        </w:rPr>
        <w:t>w dni robocze – całą dobę</w:t>
      </w:r>
    </w:p>
    <w:p w:rsidR="00594C27" w:rsidRPr="006221D3" w:rsidRDefault="006221D3" w:rsidP="006221D3">
      <w:pPr>
        <w:spacing w:before="15" w:line="276" w:lineRule="auto"/>
        <w:ind w:left="340"/>
        <w:rPr>
          <w:rFonts w:ascii="Times New Roman" w:eastAsia="Calibri" w:hAnsi="Times New Roman" w:cs="Times New Roman"/>
          <w:sz w:val="22"/>
          <w:szCs w:val="22"/>
        </w:rPr>
      </w:pPr>
      <w:r w:rsidRPr="006221D3">
        <w:rPr>
          <w:rFonts w:ascii="Times New Roman" w:eastAsia="Calibri" w:hAnsi="Times New Roman" w:cs="Times New Roman"/>
          <w:sz w:val="22"/>
          <w:szCs w:val="22"/>
        </w:rPr>
        <w:t>w soboty, niedziele i święta – całą dobę</w:t>
      </w:r>
    </w:p>
    <w:p w:rsidR="00594C27" w:rsidRPr="006221D3" w:rsidRDefault="006221D3" w:rsidP="006221D3">
      <w:pPr>
        <w:spacing w:before="16" w:line="276" w:lineRule="auto"/>
        <w:ind w:left="340"/>
        <w:rPr>
          <w:rFonts w:ascii="Times New Roman" w:eastAsia="Calibri" w:hAnsi="Times New Roman" w:cs="Times New Roman"/>
          <w:sz w:val="22"/>
          <w:szCs w:val="22"/>
        </w:rPr>
      </w:pPr>
      <w:r w:rsidRPr="006221D3">
        <w:rPr>
          <w:rFonts w:ascii="Times New Roman" w:eastAsia="Calibri" w:hAnsi="Times New Roman" w:cs="Times New Roman"/>
          <w:sz w:val="22"/>
          <w:szCs w:val="22"/>
        </w:rPr>
        <w:t>Szacowana ilość godzin do wykonania w trakcie realizacji zamówienia: 5300 godzin przy wydarzeniach.</w:t>
      </w:r>
    </w:p>
    <w:p w:rsidR="00594C27" w:rsidRPr="006221D3" w:rsidRDefault="006221D3" w:rsidP="006221D3">
      <w:pPr>
        <w:numPr>
          <w:ilvl w:val="0"/>
          <w:numId w:val="12"/>
        </w:numPr>
        <w:spacing w:line="276" w:lineRule="auto"/>
        <w:ind w:left="360" w:hanging="360"/>
        <w:jc w:val="both"/>
        <w:rPr>
          <w:rFonts w:ascii="Times New Roman" w:hAnsi="Times New Roman" w:cs="Times New Roman"/>
          <w:sz w:val="22"/>
          <w:szCs w:val="22"/>
        </w:rPr>
      </w:pPr>
      <w:r w:rsidRPr="006221D3">
        <w:rPr>
          <w:rFonts w:ascii="Times New Roman" w:hAnsi="Times New Roman" w:cs="Times New Roman"/>
          <w:sz w:val="22"/>
          <w:szCs w:val="22"/>
        </w:rPr>
        <w:t>O dokładnych terminach poszczególnych wydarzeń i imprez masowych, podczas których Wykonawca będzie zobowiązany do świadczenia usługi, ilości potrzebnych pracowników oraz godzinach zabezpi</w:t>
      </w:r>
      <w:r w:rsidRPr="006221D3">
        <w:rPr>
          <w:rFonts w:ascii="Times New Roman" w:hAnsi="Times New Roman" w:cs="Times New Roman"/>
          <w:sz w:val="22"/>
          <w:szCs w:val="22"/>
        </w:rPr>
        <w:t>e</w:t>
      </w:r>
      <w:r w:rsidRPr="006221D3">
        <w:rPr>
          <w:rFonts w:ascii="Times New Roman" w:hAnsi="Times New Roman" w:cs="Times New Roman"/>
          <w:sz w:val="22"/>
          <w:szCs w:val="22"/>
        </w:rPr>
        <w:t>czenia, Wykonawca zostanie powiadomiony pismem najpóźniej 6 tygodni przed danym wydarzeniem – dotyczy wydarzeń określonych w Rozdziale V, punkcie 3 (imprezy masowe) oraz na 2 tygodnie wcz</w:t>
      </w:r>
      <w:r w:rsidRPr="006221D3">
        <w:rPr>
          <w:rFonts w:ascii="Times New Roman" w:hAnsi="Times New Roman" w:cs="Times New Roman"/>
          <w:sz w:val="22"/>
          <w:szCs w:val="22"/>
        </w:rPr>
        <w:t>e</w:t>
      </w:r>
      <w:r w:rsidRPr="006221D3">
        <w:rPr>
          <w:rFonts w:ascii="Times New Roman" w:hAnsi="Times New Roman" w:cs="Times New Roman"/>
          <w:sz w:val="22"/>
          <w:szCs w:val="22"/>
        </w:rPr>
        <w:t>śniej przed pozostałymi wydarzeniami.</w:t>
      </w:r>
    </w:p>
    <w:p w:rsidR="00594C27" w:rsidRPr="006221D3" w:rsidRDefault="00594C27" w:rsidP="006221D3">
      <w:pPr>
        <w:pStyle w:val="Akapitzlist"/>
        <w:widowControl w:val="0"/>
        <w:suppressAutoHyphens/>
        <w:spacing w:after="0"/>
        <w:ind w:left="0"/>
        <w:jc w:val="both"/>
        <w:rPr>
          <w:rFonts w:ascii="Times New Roman" w:eastAsia="Times New Roman" w:hAnsi="Times New Roman"/>
        </w:rPr>
      </w:pPr>
    </w:p>
    <w:p w:rsidR="00594C27" w:rsidRPr="006221D3" w:rsidRDefault="006221D3" w:rsidP="006221D3">
      <w:pPr>
        <w:spacing w:line="276" w:lineRule="auto"/>
        <w:ind w:left="510" w:hanging="510"/>
        <w:jc w:val="both"/>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 xml:space="preserve">VII. </w:t>
      </w:r>
      <w:r w:rsidRPr="006221D3">
        <w:rPr>
          <w:rFonts w:ascii="Times New Roman" w:eastAsia="Times New Roman" w:hAnsi="Times New Roman" w:cs="Times New Roman"/>
          <w:b/>
          <w:sz w:val="22"/>
          <w:szCs w:val="22"/>
          <w:u w:val="single"/>
        </w:rPr>
        <w:t>Projektowane postanowienia umowy w sprawie zamówienia publicznego, które zostaną  wprow</w:t>
      </w:r>
      <w:r w:rsidRPr="006221D3">
        <w:rPr>
          <w:rFonts w:ascii="Times New Roman" w:eastAsia="Times New Roman" w:hAnsi="Times New Roman" w:cs="Times New Roman"/>
          <w:b/>
          <w:sz w:val="22"/>
          <w:szCs w:val="22"/>
          <w:u w:val="single"/>
        </w:rPr>
        <w:t>a</w:t>
      </w:r>
      <w:r w:rsidRPr="006221D3">
        <w:rPr>
          <w:rFonts w:ascii="Times New Roman" w:eastAsia="Times New Roman" w:hAnsi="Times New Roman" w:cs="Times New Roman"/>
          <w:b/>
          <w:sz w:val="22"/>
          <w:szCs w:val="22"/>
          <w:u w:val="single"/>
        </w:rPr>
        <w:t>dzone do treści tej umowy</w:t>
      </w:r>
    </w:p>
    <w:p w:rsidR="00594C27" w:rsidRPr="006221D3" w:rsidRDefault="00594C27" w:rsidP="006221D3">
      <w:pPr>
        <w:spacing w:line="276" w:lineRule="auto"/>
        <w:jc w:val="both"/>
        <w:rPr>
          <w:rFonts w:ascii="Times New Roman" w:eastAsia="Times New Roman" w:hAnsi="Times New Roman" w:cs="Times New Roman"/>
          <w:b/>
          <w:sz w:val="22"/>
          <w:szCs w:val="22"/>
        </w:rPr>
      </w:pPr>
    </w:p>
    <w:p w:rsidR="00594C27" w:rsidRPr="006221D3" w:rsidRDefault="006221D3" w:rsidP="006221D3">
      <w:pPr>
        <w:spacing w:line="276" w:lineRule="auto"/>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Projektowane postanowienia umowy stanowią załącznik  nr 4 do SWZ.</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ind w:left="567" w:hanging="567"/>
        <w:jc w:val="both"/>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 xml:space="preserve">VIII. </w:t>
      </w:r>
      <w:r w:rsidRPr="006221D3">
        <w:rPr>
          <w:rFonts w:ascii="Times New Roman" w:eastAsia="Times New Roman" w:hAnsi="Times New Roman" w:cs="Times New Roman"/>
          <w:b/>
          <w:sz w:val="22"/>
          <w:szCs w:val="22"/>
          <w:u w:val="single"/>
        </w:rPr>
        <w:t>Informacje o środkach komunikacji elektronicznej, przy użyciu których Zamawiający będzie komunikował się z Wykonawcami, oraz informacje o wymaganiach technicznych i organizacy</w:t>
      </w:r>
      <w:r w:rsidRPr="006221D3">
        <w:rPr>
          <w:rFonts w:ascii="Times New Roman" w:eastAsia="Times New Roman" w:hAnsi="Times New Roman" w:cs="Times New Roman"/>
          <w:b/>
          <w:sz w:val="22"/>
          <w:szCs w:val="22"/>
          <w:u w:val="single"/>
        </w:rPr>
        <w:t>j</w:t>
      </w:r>
      <w:r w:rsidRPr="006221D3">
        <w:rPr>
          <w:rFonts w:ascii="Times New Roman" w:eastAsia="Times New Roman" w:hAnsi="Times New Roman" w:cs="Times New Roman"/>
          <w:b/>
          <w:sz w:val="22"/>
          <w:szCs w:val="22"/>
          <w:u w:val="single"/>
        </w:rPr>
        <w:t>nych sporz</w:t>
      </w:r>
      <w:r w:rsidRPr="006221D3">
        <w:rPr>
          <w:rFonts w:ascii="Times New Roman" w:eastAsia="Times New Roman" w:hAnsi="Times New Roman" w:cs="Times New Roman"/>
          <w:b/>
          <w:sz w:val="22"/>
          <w:szCs w:val="22"/>
          <w:u w:val="single"/>
        </w:rPr>
        <w:t>ą</w:t>
      </w:r>
      <w:r w:rsidRPr="006221D3">
        <w:rPr>
          <w:rFonts w:ascii="Times New Roman" w:eastAsia="Times New Roman" w:hAnsi="Times New Roman" w:cs="Times New Roman"/>
          <w:b/>
          <w:sz w:val="22"/>
          <w:szCs w:val="22"/>
          <w:u w:val="single"/>
        </w:rPr>
        <w:t>dzania, wysyłania i odbierania korespondencji elektronicznej</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numPr>
          <w:ilvl w:val="0"/>
          <w:numId w:val="7"/>
        </w:numPr>
        <w:spacing w:line="276" w:lineRule="auto"/>
        <w:ind w:left="284" w:hanging="28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 postępowaniu o udzielenie zamówienia publicznego komunikacja między Zamawiającym a wykona</w:t>
      </w:r>
      <w:r w:rsidRPr="006221D3">
        <w:rPr>
          <w:rFonts w:ascii="Times New Roman" w:eastAsia="Calibri" w:hAnsi="Times New Roman" w:cs="Times New Roman"/>
          <w:sz w:val="22"/>
          <w:szCs w:val="22"/>
        </w:rPr>
        <w:t>w</w:t>
      </w:r>
      <w:r w:rsidRPr="006221D3">
        <w:rPr>
          <w:rFonts w:ascii="Times New Roman" w:eastAsia="Calibri" w:hAnsi="Times New Roman" w:cs="Times New Roman"/>
          <w:sz w:val="22"/>
          <w:szCs w:val="22"/>
        </w:rPr>
        <w:t xml:space="preserve">cami odbywa się przy użyciu Platformy e-Zamówienia, która jest dostępna pod adresem </w:t>
      </w:r>
      <w:hyperlink r:id="rId5" w:history="1">
        <w:r w:rsidRPr="006221D3">
          <w:rPr>
            <w:rStyle w:val="Hipercze"/>
            <w:rFonts w:ascii="Times New Roman" w:eastAsia="Calibri" w:hAnsi="Times New Roman" w:cs="Times New Roman"/>
            <w:sz w:val="22"/>
            <w:szCs w:val="22"/>
          </w:rPr>
          <w:t>https://ezamowienia.gov.pl</w:t>
        </w:r>
      </w:hyperlink>
      <w:r w:rsidRPr="006221D3">
        <w:rPr>
          <w:rFonts w:ascii="Times New Roman" w:eastAsia="Calibri" w:hAnsi="Times New Roman" w:cs="Times New Roman"/>
          <w:color w:val="808080"/>
          <w:sz w:val="22"/>
          <w:szCs w:val="22"/>
        </w:rPr>
        <w:t>.</w:t>
      </w:r>
    </w:p>
    <w:p w:rsidR="00594C27" w:rsidRPr="006221D3" w:rsidRDefault="006221D3" w:rsidP="006221D3">
      <w:pPr>
        <w:numPr>
          <w:ilvl w:val="0"/>
          <w:numId w:val="7"/>
        </w:numPr>
        <w:spacing w:line="276" w:lineRule="auto"/>
        <w:ind w:left="284" w:hanging="28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Korzystanie z Platformy e-Zamówienia jest bezpłatne.</w:t>
      </w:r>
    </w:p>
    <w:p w:rsidR="006221D3" w:rsidRDefault="006221D3" w:rsidP="006221D3">
      <w:pPr>
        <w:numPr>
          <w:ilvl w:val="0"/>
          <w:numId w:val="7"/>
        </w:numPr>
        <w:pBdr>
          <w:top w:val="nil"/>
          <w:left w:val="nil"/>
          <w:bottom w:val="nil"/>
          <w:right w:val="nil"/>
          <w:between w:val="nil"/>
        </w:pBdr>
        <w:spacing w:line="276" w:lineRule="auto"/>
        <w:ind w:left="284" w:hanging="28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Adres strony internetowej prowadzonego postępowania (link prowadzący bezpośrednio do widoku post</w:t>
      </w:r>
      <w:r w:rsidRPr="006221D3">
        <w:rPr>
          <w:rFonts w:ascii="Times New Roman" w:eastAsia="Calibri" w:hAnsi="Times New Roman" w:cs="Times New Roman"/>
          <w:sz w:val="22"/>
          <w:szCs w:val="22"/>
        </w:rPr>
        <w:t>ę</w:t>
      </w:r>
      <w:r w:rsidRPr="006221D3">
        <w:rPr>
          <w:rFonts w:ascii="Times New Roman" w:eastAsia="Calibri" w:hAnsi="Times New Roman" w:cs="Times New Roman"/>
          <w:sz w:val="22"/>
          <w:szCs w:val="22"/>
        </w:rPr>
        <w:t>powania na Platformie e-Zamówienia):</w:t>
      </w:r>
      <w:r w:rsidRPr="006221D3">
        <w:rPr>
          <w:rFonts w:ascii="Times New Roman" w:hAnsi="Times New Roman" w:cs="Times New Roman"/>
          <w:sz w:val="24"/>
          <w:szCs w:val="24"/>
        </w:rPr>
        <w:t xml:space="preserve"> </w:t>
      </w:r>
      <w:r w:rsidRPr="006221D3">
        <w:rPr>
          <w:rFonts w:ascii="Times New Roman" w:hAnsi="Times New Roman" w:cs="Times New Roman"/>
          <w:color w:val="FF0000"/>
          <w:sz w:val="24"/>
          <w:szCs w:val="24"/>
        </w:rPr>
        <w:t>https://ezamowienia.gov.pl/mp-client/search/list/ocds-148610-4e841604-699b-11ed-abdb-a69c1593877ca</w:t>
      </w:r>
      <w:r>
        <w:rPr>
          <w:rFonts w:ascii="Times New Roman" w:eastAsia="Calibri" w:hAnsi="Times New Roman" w:cs="Times New Roman"/>
          <w:sz w:val="22"/>
          <w:szCs w:val="22"/>
        </w:rPr>
        <w:t xml:space="preserve"> </w:t>
      </w:r>
      <w:r w:rsidRPr="006221D3">
        <w:rPr>
          <w:rFonts w:ascii="Times New Roman" w:eastAsia="Calibri" w:hAnsi="Times New Roman" w:cs="Times New Roman"/>
          <w:sz w:val="22"/>
          <w:szCs w:val="22"/>
        </w:rPr>
        <w:t xml:space="preserve"> </w:t>
      </w:r>
    </w:p>
    <w:p w:rsidR="006221D3" w:rsidRPr="006221D3" w:rsidRDefault="006221D3" w:rsidP="006221D3">
      <w:pPr>
        <w:numPr>
          <w:ilvl w:val="0"/>
          <w:numId w:val="7"/>
        </w:numPr>
        <w:pBdr>
          <w:top w:val="nil"/>
          <w:left w:val="nil"/>
          <w:bottom w:val="nil"/>
          <w:right w:val="nil"/>
          <w:between w:val="nil"/>
        </w:pBdr>
        <w:spacing w:line="276" w:lineRule="auto"/>
        <w:ind w:left="284" w:hanging="284"/>
        <w:jc w:val="both"/>
        <w:rPr>
          <w:rFonts w:ascii="Times New Roman" w:eastAsia="Calibri" w:hAnsi="Times New Roman" w:cs="Times New Roman"/>
          <w:color w:val="FF0000"/>
          <w:sz w:val="22"/>
          <w:szCs w:val="22"/>
        </w:rPr>
      </w:pPr>
      <w:r w:rsidRPr="006221D3">
        <w:rPr>
          <w:rFonts w:ascii="Times New Roman" w:eastAsia="Calibri" w:hAnsi="Times New Roman" w:cs="Times New Roman"/>
          <w:sz w:val="22"/>
          <w:szCs w:val="22"/>
        </w:rPr>
        <w:t>Postępowanie można wyszukać również ze strony głównej Platformy e-Zamówienia (przycisk „Przegl</w:t>
      </w:r>
      <w:r w:rsidRPr="006221D3">
        <w:rPr>
          <w:rFonts w:ascii="Times New Roman" w:eastAsia="Calibri" w:hAnsi="Times New Roman" w:cs="Times New Roman"/>
          <w:sz w:val="22"/>
          <w:szCs w:val="22"/>
        </w:rPr>
        <w:t>ą</w:t>
      </w:r>
      <w:r w:rsidRPr="006221D3">
        <w:rPr>
          <w:rFonts w:ascii="Times New Roman" w:eastAsia="Calibri" w:hAnsi="Times New Roman" w:cs="Times New Roman"/>
          <w:sz w:val="22"/>
          <w:szCs w:val="22"/>
        </w:rPr>
        <w:t>daj postępowania/konkursy”). Identyfikator (ID) postępowania na Platformie e-Zamówienia</w:t>
      </w:r>
      <w:r w:rsidRPr="006221D3">
        <w:rPr>
          <w:rFonts w:ascii="Times New Roman" w:eastAsia="Calibri" w:hAnsi="Times New Roman" w:cs="Times New Roman"/>
          <w:color w:val="FF0000"/>
          <w:sz w:val="22"/>
          <w:szCs w:val="22"/>
        </w:rPr>
        <w:t xml:space="preserve">:  </w:t>
      </w:r>
      <w:r w:rsidRPr="006221D3">
        <w:rPr>
          <w:rFonts w:ascii="Times New Roman" w:hAnsi="Times New Roman" w:cs="Times New Roman"/>
          <w:color w:val="FF0000"/>
          <w:sz w:val="24"/>
          <w:szCs w:val="24"/>
        </w:rPr>
        <w:t>ocds-148610-4e841604-699b-11ed-abdb-a69c1593877c</w:t>
      </w:r>
    </w:p>
    <w:p w:rsidR="00594C27" w:rsidRPr="006221D3" w:rsidRDefault="006221D3" w:rsidP="006221D3">
      <w:pPr>
        <w:numPr>
          <w:ilvl w:val="0"/>
          <w:numId w:val="7"/>
        </w:numPr>
        <w:pBdr>
          <w:top w:val="nil"/>
          <w:left w:val="nil"/>
          <w:bottom w:val="nil"/>
          <w:right w:val="nil"/>
          <w:between w:val="nil"/>
        </w:pBdr>
        <w:spacing w:line="276" w:lineRule="auto"/>
        <w:ind w:left="284" w:hanging="28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zamierzający wziąć udział w postępowaniu o udzielenie zamówienia publicznego musi p</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 xml:space="preserve">siadać konto podmiotu „Wykonawca” na Platformie e-Zamówienia. Szczegółowe informacje na temat zakładania kont podmiotów oraz zasady i warunki korzystania z Platformy e-Zamówienia określa </w:t>
      </w:r>
      <w:r w:rsidRPr="006221D3">
        <w:rPr>
          <w:rFonts w:ascii="Times New Roman" w:eastAsia="Calibri" w:hAnsi="Times New Roman" w:cs="Times New Roman"/>
          <w:i/>
          <w:sz w:val="22"/>
          <w:szCs w:val="22"/>
        </w:rPr>
        <w:t>Reg</w:t>
      </w:r>
      <w:r w:rsidRPr="006221D3">
        <w:rPr>
          <w:rFonts w:ascii="Times New Roman" w:eastAsia="Calibri" w:hAnsi="Times New Roman" w:cs="Times New Roman"/>
          <w:i/>
          <w:sz w:val="22"/>
          <w:szCs w:val="22"/>
        </w:rPr>
        <w:t>u</w:t>
      </w:r>
      <w:r w:rsidRPr="006221D3">
        <w:rPr>
          <w:rFonts w:ascii="Times New Roman" w:eastAsia="Calibri" w:hAnsi="Times New Roman" w:cs="Times New Roman"/>
          <w:i/>
          <w:sz w:val="22"/>
          <w:szCs w:val="22"/>
        </w:rPr>
        <w:lastRenderedPageBreak/>
        <w:t xml:space="preserve">lamin Platformy e-Zamówienia, </w:t>
      </w:r>
      <w:r w:rsidRPr="006221D3">
        <w:rPr>
          <w:rFonts w:ascii="Times New Roman" w:eastAsia="Calibri" w:hAnsi="Times New Roman" w:cs="Times New Roman"/>
          <w:sz w:val="22"/>
          <w:szCs w:val="22"/>
        </w:rPr>
        <w:t>dostępny na stronie internetowej https://ezamowienia.gov.pl oraz info</w:t>
      </w:r>
      <w:r w:rsidRPr="006221D3">
        <w:rPr>
          <w:rFonts w:ascii="Times New Roman" w:eastAsia="Calibri" w:hAnsi="Times New Roman" w:cs="Times New Roman"/>
          <w:sz w:val="22"/>
          <w:szCs w:val="22"/>
        </w:rPr>
        <w:t>r</w:t>
      </w:r>
      <w:r w:rsidRPr="006221D3">
        <w:rPr>
          <w:rFonts w:ascii="Times New Roman" w:eastAsia="Calibri" w:hAnsi="Times New Roman" w:cs="Times New Roman"/>
          <w:sz w:val="22"/>
          <w:szCs w:val="22"/>
        </w:rPr>
        <w:t>macje zamieszczone w zakładce „Centrum Pomocy”.</w:t>
      </w:r>
    </w:p>
    <w:p w:rsidR="00594C27" w:rsidRPr="006221D3" w:rsidRDefault="006221D3" w:rsidP="006221D3">
      <w:pPr>
        <w:numPr>
          <w:ilvl w:val="0"/>
          <w:numId w:val="7"/>
        </w:numPr>
        <w:pBdr>
          <w:top w:val="nil"/>
          <w:left w:val="nil"/>
          <w:bottom w:val="nil"/>
          <w:right w:val="nil"/>
          <w:between w:val="nil"/>
        </w:pBdr>
        <w:spacing w:line="276" w:lineRule="auto"/>
        <w:ind w:left="284" w:hanging="284"/>
        <w:rPr>
          <w:rFonts w:ascii="Times New Roman" w:eastAsia="Calibri" w:hAnsi="Times New Roman" w:cs="Times New Roman"/>
          <w:sz w:val="22"/>
          <w:szCs w:val="22"/>
        </w:rPr>
      </w:pPr>
      <w:r w:rsidRPr="006221D3">
        <w:rPr>
          <w:rFonts w:ascii="Times New Roman" w:eastAsia="Calibri" w:hAnsi="Times New Roman" w:cs="Times New Roman"/>
          <w:sz w:val="22"/>
          <w:szCs w:val="22"/>
        </w:rPr>
        <w:t>Przeglądanie i pobieranie publicznej treści dokumentacji postępowania nie wymaga posiadania konta na Platformie e-Zamówienia ani logowania.</w:t>
      </w:r>
    </w:p>
    <w:p w:rsidR="00594C27" w:rsidRPr="006221D3" w:rsidRDefault="006221D3" w:rsidP="006221D3">
      <w:pPr>
        <w:numPr>
          <w:ilvl w:val="0"/>
          <w:numId w:val="7"/>
        </w:numPr>
        <w:pBdr>
          <w:top w:val="nil"/>
          <w:left w:val="nil"/>
          <w:bottom w:val="nil"/>
          <w:right w:val="nil"/>
          <w:between w:val="nil"/>
        </w:pBdr>
        <w:spacing w:line="276" w:lineRule="auto"/>
        <w:ind w:left="284" w:hanging="28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Sposób sporządzenia dokumentów elektronicznych lub dokumentów elektronicznych będących kopią elektroniczną treści zapisanej w postaci papierowej (cyfrowe odwzorowania) musi być zgodny z wym</w:t>
      </w:r>
      <w:r w:rsidRPr="006221D3">
        <w:rPr>
          <w:rFonts w:ascii="Times New Roman" w:eastAsia="Calibri" w:hAnsi="Times New Roman" w:cs="Times New Roman"/>
          <w:sz w:val="22"/>
          <w:szCs w:val="22"/>
        </w:rPr>
        <w:t>a</w:t>
      </w:r>
      <w:r w:rsidRPr="006221D3">
        <w:rPr>
          <w:rFonts w:ascii="Times New Roman" w:eastAsia="Calibri" w:hAnsi="Times New Roman" w:cs="Times New Roman"/>
          <w:sz w:val="22"/>
          <w:szCs w:val="22"/>
        </w:rPr>
        <w:t xml:space="preserve">ganiami określonymi w rozporządzeniu Prezesa Rady Ministrów w sprawie wymagań dla dokumentów elektronicznych.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w:t>
      </w:r>
      <w:proofErr w:type="spellStart"/>
      <w:r w:rsidRPr="006221D3">
        <w:rPr>
          <w:rFonts w:ascii="Times New Roman" w:eastAsia="Calibri" w:hAnsi="Times New Roman" w:cs="Times New Roman"/>
          <w:sz w:val="22"/>
          <w:szCs w:val="22"/>
        </w:rPr>
        <w:t>Interoperacyjności</w:t>
      </w:r>
      <w:proofErr w:type="spellEnd"/>
      <w:r w:rsidRPr="006221D3">
        <w:rPr>
          <w:rFonts w:ascii="Times New Roman" w:eastAsia="Calibri" w:hAnsi="Times New Roman" w:cs="Times New Roman"/>
          <w:sz w:val="22"/>
          <w:szCs w:val="22"/>
        </w:rPr>
        <w:t>, z uwzględnieniem rodzaju przekazywanych danych i przekazuje się jako załąc</w:t>
      </w:r>
      <w:r w:rsidRPr="006221D3">
        <w:rPr>
          <w:rFonts w:ascii="Times New Roman" w:eastAsia="Calibri" w:hAnsi="Times New Roman" w:cs="Times New Roman"/>
          <w:sz w:val="22"/>
          <w:szCs w:val="22"/>
        </w:rPr>
        <w:t>z</w:t>
      </w:r>
      <w:r w:rsidRPr="006221D3">
        <w:rPr>
          <w:rFonts w:ascii="Times New Roman" w:eastAsia="Calibri" w:hAnsi="Times New Roman" w:cs="Times New Roman"/>
          <w:sz w:val="22"/>
          <w:szCs w:val="22"/>
        </w:rPr>
        <w:t xml:space="preserve">niki. W przypadku formatów, o których mowa w </w:t>
      </w:r>
      <w:proofErr w:type="spellStart"/>
      <w:r w:rsidRPr="006221D3">
        <w:rPr>
          <w:rFonts w:ascii="Times New Roman" w:eastAsia="Calibri" w:hAnsi="Times New Roman" w:cs="Times New Roman"/>
          <w:sz w:val="22"/>
          <w:szCs w:val="22"/>
        </w:rPr>
        <w:t>art</w:t>
      </w:r>
      <w:proofErr w:type="spellEnd"/>
      <w:r w:rsidRPr="006221D3">
        <w:rPr>
          <w:rFonts w:ascii="Times New Roman" w:eastAsia="Calibri" w:hAnsi="Times New Roman" w:cs="Times New Roman"/>
          <w:sz w:val="22"/>
          <w:szCs w:val="22"/>
        </w:rPr>
        <w:t xml:space="preserve">. 66 ust. 1 ustawy </w:t>
      </w:r>
      <w:proofErr w:type="spellStart"/>
      <w:r w:rsidRPr="006221D3">
        <w:rPr>
          <w:rFonts w:ascii="Times New Roman" w:eastAsia="Calibri" w:hAnsi="Times New Roman" w:cs="Times New Roman"/>
          <w:sz w:val="22"/>
          <w:szCs w:val="22"/>
        </w:rPr>
        <w:t>Pzp</w:t>
      </w:r>
      <w:proofErr w:type="spellEnd"/>
      <w:r w:rsidRPr="006221D3">
        <w:rPr>
          <w:rFonts w:ascii="Times New Roman" w:eastAsia="Calibri" w:hAnsi="Times New Roman" w:cs="Times New Roman"/>
          <w:sz w:val="22"/>
          <w:szCs w:val="22"/>
        </w:rPr>
        <w:t>, ww. regulacje nie będą miały bezpośredniego zastosowania.</w:t>
      </w:r>
    </w:p>
    <w:p w:rsidR="00594C27" w:rsidRPr="006221D3" w:rsidRDefault="006221D3" w:rsidP="006221D3">
      <w:pPr>
        <w:numPr>
          <w:ilvl w:val="0"/>
          <w:numId w:val="7"/>
        </w:numPr>
        <w:pBdr>
          <w:top w:val="nil"/>
          <w:left w:val="nil"/>
          <w:bottom w:val="nil"/>
          <w:right w:val="nil"/>
          <w:between w:val="nil"/>
        </w:pBdr>
        <w:spacing w:line="276" w:lineRule="auto"/>
        <w:ind w:left="284" w:hanging="28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Informacje, oświadczenia lub dokumenty inne niż wymienione w § 2 ust. 1 rozporządzenia Prezesa Rady Ministrów w sprawie wymagań dla dokumentów elektronicznych, przekazywane w postępowaniu sp</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rządza się w postaci elektronicznej:</w:t>
      </w:r>
    </w:p>
    <w:p w:rsidR="00594C27" w:rsidRPr="006221D3" w:rsidRDefault="006221D3" w:rsidP="006221D3">
      <w:pPr>
        <w:pStyle w:val="Akapitzlist"/>
        <w:numPr>
          <w:ilvl w:val="0"/>
          <w:numId w:val="48"/>
        </w:numPr>
        <w:pBdr>
          <w:top w:val="nil"/>
          <w:left w:val="nil"/>
          <w:bottom w:val="nil"/>
          <w:right w:val="nil"/>
          <w:between w:val="nil"/>
        </w:pBdr>
        <w:ind w:left="709"/>
        <w:rPr>
          <w:rFonts w:ascii="Times New Roman" w:hAnsi="Times New Roman"/>
        </w:rPr>
      </w:pPr>
      <w:r w:rsidRPr="006221D3">
        <w:rPr>
          <w:rFonts w:ascii="Times New Roman" w:hAnsi="Times New Roman"/>
        </w:rPr>
        <w:t>w formatach danych określonych w przepisach rozporządzenia Rady Ministrów w sprawie Kraj</w:t>
      </w:r>
      <w:r w:rsidRPr="006221D3">
        <w:rPr>
          <w:rFonts w:ascii="Times New Roman" w:hAnsi="Times New Roman"/>
        </w:rPr>
        <w:t>o</w:t>
      </w:r>
      <w:r w:rsidRPr="006221D3">
        <w:rPr>
          <w:rFonts w:ascii="Times New Roman" w:hAnsi="Times New Roman"/>
        </w:rPr>
        <w:t xml:space="preserve">wych Ram </w:t>
      </w:r>
      <w:proofErr w:type="spellStart"/>
      <w:r w:rsidRPr="006221D3">
        <w:rPr>
          <w:rFonts w:ascii="Times New Roman" w:hAnsi="Times New Roman"/>
        </w:rPr>
        <w:t>Interoperacyjności</w:t>
      </w:r>
      <w:proofErr w:type="spellEnd"/>
      <w:r w:rsidRPr="006221D3">
        <w:rPr>
          <w:rFonts w:ascii="Times New Roman" w:hAnsi="Times New Roman"/>
        </w:rPr>
        <w:t xml:space="preserve"> (i przekazuje się jako załącznik), lub</w:t>
      </w:r>
    </w:p>
    <w:p w:rsidR="00594C27" w:rsidRPr="006221D3" w:rsidRDefault="006221D3" w:rsidP="006221D3">
      <w:pPr>
        <w:pStyle w:val="Akapitzlist"/>
        <w:numPr>
          <w:ilvl w:val="0"/>
          <w:numId w:val="48"/>
        </w:numPr>
        <w:pBdr>
          <w:top w:val="nil"/>
          <w:left w:val="nil"/>
          <w:bottom w:val="nil"/>
          <w:right w:val="nil"/>
          <w:between w:val="nil"/>
        </w:pBdr>
        <w:ind w:left="709"/>
        <w:jc w:val="both"/>
        <w:rPr>
          <w:rFonts w:ascii="Times New Roman" w:hAnsi="Times New Roman"/>
        </w:rPr>
      </w:pPr>
      <w:r w:rsidRPr="006221D3">
        <w:rPr>
          <w:rFonts w:ascii="Times New Roman" w:hAnsi="Times New Roman"/>
        </w:rPr>
        <w:t>jako tekst wpisany bezpośrednio do wiadomości przekazywanej przy użyciu środków komunikacji elektronicznej (np. w treści wiadomości e-mail lub w treści „Formularza do komunikacji”).</w:t>
      </w:r>
    </w:p>
    <w:p w:rsidR="00594C27" w:rsidRPr="006221D3" w:rsidRDefault="006221D3" w:rsidP="006221D3">
      <w:pPr>
        <w:numPr>
          <w:ilvl w:val="0"/>
          <w:numId w:val="42"/>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Jeżeli dokumenty elektroniczne, przekazywane przy użyciu środków komunikacji elektronicznej, zawi</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rają informacje stanowiące tajemnicę przedsiębiorstwa w rozumieniu przepisów ustawy z dnia 16 kwie</w:t>
      </w:r>
      <w:r w:rsidRPr="006221D3">
        <w:rPr>
          <w:rFonts w:ascii="Times New Roman" w:eastAsia="Calibri" w:hAnsi="Times New Roman" w:cs="Times New Roman"/>
          <w:sz w:val="22"/>
          <w:szCs w:val="22"/>
        </w:rPr>
        <w:t>t</w:t>
      </w:r>
      <w:r w:rsidRPr="006221D3">
        <w:rPr>
          <w:rFonts w:ascii="Times New Roman" w:eastAsia="Calibri" w:hAnsi="Times New Roman" w:cs="Times New Roman"/>
          <w:sz w:val="22"/>
          <w:szCs w:val="22"/>
        </w:rPr>
        <w:t>nia 1993 r. o zwalczaniu nieuczciwej konkurencji (Dz. U. z 2020 r. poz. 1913 oraz z 2021 r. poz. 1655) wykonawca, w celu utrzymania w poufności tych informacji, przekazuje je w wydzielonym i odpowie</w:t>
      </w:r>
      <w:r w:rsidRPr="006221D3">
        <w:rPr>
          <w:rFonts w:ascii="Times New Roman" w:eastAsia="Calibri" w:hAnsi="Times New Roman" w:cs="Times New Roman"/>
          <w:sz w:val="22"/>
          <w:szCs w:val="22"/>
        </w:rPr>
        <w:t>d</w:t>
      </w:r>
      <w:r w:rsidRPr="006221D3">
        <w:rPr>
          <w:rFonts w:ascii="Times New Roman" w:eastAsia="Calibri" w:hAnsi="Times New Roman" w:cs="Times New Roman"/>
          <w:sz w:val="22"/>
          <w:szCs w:val="22"/>
        </w:rPr>
        <w:t>nio oznaczonym pliku, wraz z jednoczesnym zaznaczeniem w nazwie pliku „Dokument stanowiący t</w:t>
      </w:r>
      <w:r w:rsidRPr="006221D3">
        <w:rPr>
          <w:rFonts w:ascii="Times New Roman" w:eastAsia="Calibri" w:hAnsi="Times New Roman" w:cs="Times New Roman"/>
          <w:sz w:val="22"/>
          <w:szCs w:val="22"/>
        </w:rPr>
        <w:t>a</w:t>
      </w:r>
      <w:r w:rsidRPr="006221D3">
        <w:rPr>
          <w:rFonts w:ascii="Times New Roman" w:eastAsia="Calibri" w:hAnsi="Times New Roman" w:cs="Times New Roman"/>
          <w:sz w:val="22"/>
          <w:szCs w:val="22"/>
        </w:rPr>
        <w:t>jemnicę przedsiębiorstwa”.</w:t>
      </w:r>
    </w:p>
    <w:p w:rsidR="00594C27" w:rsidRPr="006221D3" w:rsidRDefault="006221D3" w:rsidP="006221D3">
      <w:pPr>
        <w:numPr>
          <w:ilvl w:val="0"/>
          <w:numId w:val="42"/>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Komunikacja w postępowaniu, z wyłączeniem składania ofert/wniosków o dopuszczenie do udziału w postępowaniu, odbywa się drogą elektroniczną za pośrednictwem formularzy do komunikacji dostę</w:t>
      </w:r>
      <w:r w:rsidRPr="006221D3">
        <w:rPr>
          <w:rFonts w:ascii="Times New Roman" w:eastAsia="Calibri" w:hAnsi="Times New Roman" w:cs="Times New Roman"/>
          <w:sz w:val="22"/>
          <w:szCs w:val="22"/>
        </w:rPr>
        <w:t>p</w:t>
      </w:r>
      <w:r w:rsidRPr="006221D3">
        <w:rPr>
          <w:rFonts w:ascii="Times New Roman" w:eastAsia="Calibri" w:hAnsi="Times New Roman" w:cs="Times New Roman"/>
          <w:sz w:val="22"/>
          <w:szCs w:val="22"/>
        </w:rPr>
        <w:t>nych w zakładce „Formularze” („Formularze do komunikacji”). Za pośrednictwem „Formularzy do k</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munikacji” odbywa się w szczególności przekazywanie wezwań i zawiadomień, zadawanie pytań i udzielanie odpowiedzi. Formularze do komunikacji umożliwiają również dołączenie załącznika do prz</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syłanej wiadomości (przycisk „dodaj załącznik”).</w:t>
      </w:r>
    </w:p>
    <w:p w:rsidR="00594C27" w:rsidRPr="006221D3" w:rsidRDefault="006221D3" w:rsidP="006221D3">
      <w:pPr>
        <w:pBdr>
          <w:top w:val="nil"/>
          <w:left w:val="nil"/>
          <w:bottom w:val="nil"/>
          <w:right w:val="nil"/>
          <w:between w:val="nil"/>
        </w:pBdr>
        <w:spacing w:line="276" w:lineRule="auto"/>
        <w:ind w:left="34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W przypadku załączników, które są zgodnie z ustawą </w:t>
      </w:r>
      <w:proofErr w:type="spellStart"/>
      <w:r w:rsidRPr="006221D3">
        <w:rPr>
          <w:rFonts w:ascii="Times New Roman" w:eastAsia="Calibri" w:hAnsi="Times New Roman" w:cs="Times New Roman"/>
          <w:sz w:val="22"/>
          <w:szCs w:val="22"/>
        </w:rPr>
        <w:t>Pzp</w:t>
      </w:r>
      <w:proofErr w:type="spellEnd"/>
      <w:r w:rsidRPr="006221D3">
        <w:rPr>
          <w:rFonts w:ascii="Times New Roman" w:eastAsia="Calibri" w:hAnsi="Times New Roman" w:cs="Times New Roman"/>
          <w:sz w:val="22"/>
          <w:szCs w:val="22"/>
        </w:rPr>
        <w:t xml:space="preserve"> lub rozporządzeniem Prezesa Rady Ministrów w sprawie wymagań dla dokumentów elektronicznych opatrzone kwalifikowanym podpisem elektr</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nicznym, podpisem zaufanym lub podpisem osobistym, mogą być opatrzone, zgodnie z wyborem wyk</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nawcy/wykonawcy wspólnie ubiegającego się o udzielenie zamówienia/podmiotu udostępniającego z</w:t>
      </w:r>
      <w:r w:rsidRPr="006221D3">
        <w:rPr>
          <w:rFonts w:ascii="Times New Roman" w:eastAsia="Calibri" w:hAnsi="Times New Roman" w:cs="Times New Roman"/>
          <w:sz w:val="22"/>
          <w:szCs w:val="22"/>
        </w:rPr>
        <w:t>a</w:t>
      </w:r>
      <w:r w:rsidRPr="006221D3">
        <w:rPr>
          <w:rFonts w:ascii="Times New Roman" w:eastAsia="Calibri" w:hAnsi="Times New Roman" w:cs="Times New Roman"/>
          <w:sz w:val="22"/>
          <w:szCs w:val="22"/>
        </w:rPr>
        <w:t>soby, podpisem zewnętrznym lub wewnętrznym. W zależności od rodzaju podpisu i jego typu (zewnętr</w:t>
      </w:r>
      <w:r w:rsidRPr="006221D3">
        <w:rPr>
          <w:rFonts w:ascii="Times New Roman" w:eastAsia="Calibri" w:hAnsi="Times New Roman" w:cs="Times New Roman"/>
          <w:sz w:val="22"/>
          <w:szCs w:val="22"/>
        </w:rPr>
        <w:t>z</w:t>
      </w:r>
      <w:r w:rsidRPr="006221D3">
        <w:rPr>
          <w:rFonts w:ascii="Times New Roman" w:eastAsia="Calibri" w:hAnsi="Times New Roman" w:cs="Times New Roman"/>
          <w:sz w:val="22"/>
          <w:szCs w:val="22"/>
        </w:rPr>
        <w:t>ny, wewnętrzny) dodaje się do przesyłanej wiadomości uprzednio podpisane dokumenty wraz z wygen</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rowanym plikiem podpisu (typ zewnętrzny) lub dokument z wszytym podpisem (typ wewnętr</w:t>
      </w:r>
      <w:r w:rsidRPr="006221D3">
        <w:rPr>
          <w:rFonts w:ascii="Times New Roman" w:eastAsia="Calibri" w:hAnsi="Times New Roman" w:cs="Times New Roman"/>
          <w:sz w:val="22"/>
          <w:szCs w:val="22"/>
        </w:rPr>
        <w:t>z</w:t>
      </w:r>
      <w:r w:rsidRPr="006221D3">
        <w:rPr>
          <w:rFonts w:ascii="Times New Roman" w:eastAsia="Calibri" w:hAnsi="Times New Roman" w:cs="Times New Roman"/>
          <w:sz w:val="22"/>
          <w:szCs w:val="22"/>
        </w:rPr>
        <w:t>ny).</w:t>
      </w:r>
    </w:p>
    <w:p w:rsidR="00594C27" w:rsidRPr="006221D3" w:rsidRDefault="006221D3" w:rsidP="006221D3">
      <w:pPr>
        <w:numPr>
          <w:ilvl w:val="0"/>
          <w:numId w:val="43"/>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Możliwość korzystania w postępowaniu z „Formularzy do komunikacji” w pełnym zakresie wymaga p</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siadania konta „Wykonawcy” na Platformie e-Zamówienia oraz zalogowania się na Platformie e-Zamówienia. Do korzystania z „Formularzy do komunikacji” służących do zadawania pytań dotycz</w:t>
      </w:r>
      <w:r w:rsidRPr="006221D3">
        <w:rPr>
          <w:rFonts w:ascii="Times New Roman" w:eastAsia="Calibri" w:hAnsi="Times New Roman" w:cs="Times New Roman"/>
          <w:sz w:val="22"/>
          <w:szCs w:val="22"/>
        </w:rPr>
        <w:t>ą</w:t>
      </w:r>
      <w:r w:rsidRPr="006221D3">
        <w:rPr>
          <w:rFonts w:ascii="Times New Roman" w:eastAsia="Calibri" w:hAnsi="Times New Roman" w:cs="Times New Roman"/>
          <w:sz w:val="22"/>
          <w:szCs w:val="22"/>
        </w:rPr>
        <w:t>cych treści dokumentów zamówienia wystarczające jest posiadanie tzw. konta uproszczonego na Pla</w:t>
      </w:r>
      <w:r w:rsidRPr="006221D3">
        <w:rPr>
          <w:rFonts w:ascii="Times New Roman" w:eastAsia="Calibri" w:hAnsi="Times New Roman" w:cs="Times New Roman"/>
          <w:sz w:val="22"/>
          <w:szCs w:val="22"/>
        </w:rPr>
        <w:t>t</w:t>
      </w:r>
      <w:r w:rsidRPr="006221D3">
        <w:rPr>
          <w:rFonts w:ascii="Times New Roman" w:eastAsia="Calibri" w:hAnsi="Times New Roman" w:cs="Times New Roman"/>
          <w:sz w:val="22"/>
          <w:szCs w:val="22"/>
        </w:rPr>
        <w:t>formie e-Zamówienia.</w:t>
      </w:r>
    </w:p>
    <w:p w:rsidR="00594C27" w:rsidRPr="006221D3" w:rsidRDefault="006221D3" w:rsidP="006221D3">
      <w:pPr>
        <w:numPr>
          <w:ilvl w:val="0"/>
          <w:numId w:val="43"/>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Wszystkie wysłane i odebrane w postępowaniu przez wykonawcę wiadomości widoczne są po zalog</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waniu w podglądzie postępowania w zakładce „Komunikacja”.</w:t>
      </w:r>
    </w:p>
    <w:p w:rsidR="00594C27" w:rsidRPr="006221D3" w:rsidRDefault="006221D3" w:rsidP="006221D3">
      <w:pPr>
        <w:numPr>
          <w:ilvl w:val="0"/>
          <w:numId w:val="43"/>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Maksymalny rozmiar plików przesyłanych za pośrednictwem „Formularzy do komunikacji” wynosi 150 MB (wielkość ta dotyczy plików przesyłanych jako załączniki do jednego formularza).</w:t>
      </w:r>
    </w:p>
    <w:p w:rsidR="00594C27" w:rsidRPr="006221D3" w:rsidRDefault="006221D3" w:rsidP="006221D3">
      <w:pPr>
        <w:numPr>
          <w:ilvl w:val="0"/>
          <w:numId w:val="43"/>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Minimalne wymagania techniczne dotyczące sprzętu używanego w celu korzystania z usług Platformy e-</w:t>
      </w:r>
      <w:r w:rsidRPr="006221D3">
        <w:rPr>
          <w:rFonts w:ascii="Times New Roman" w:eastAsia="Calibri" w:hAnsi="Times New Roman" w:cs="Times New Roman"/>
          <w:sz w:val="22"/>
          <w:szCs w:val="22"/>
        </w:rPr>
        <w:lastRenderedPageBreak/>
        <w:t xml:space="preserve">Zamówienia oraz informacje dotyczące specyfikacji połączenia określa </w:t>
      </w:r>
      <w:r w:rsidRPr="006221D3">
        <w:rPr>
          <w:rFonts w:ascii="Times New Roman" w:eastAsia="Calibri" w:hAnsi="Times New Roman" w:cs="Times New Roman"/>
          <w:i/>
          <w:sz w:val="22"/>
          <w:szCs w:val="22"/>
        </w:rPr>
        <w:t>Regulamin Platformy e-Zamówienia.</w:t>
      </w:r>
    </w:p>
    <w:p w:rsidR="00594C27" w:rsidRPr="006221D3" w:rsidRDefault="006221D3" w:rsidP="006221D3">
      <w:pPr>
        <w:numPr>
          <w:ilvl w:val="0"/>
          <w:numId w:val="43"/>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rsidR="00594C27" w:rsidRPr="006221D3" w:rsidRDefault="006221D3" w:rsidP="006221D3">
      <w:pPr>
        <w:numPr>
          <w:ilvl w:val="0"/>
          <w:numId w:val="43"/>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 szczególnie uzasadnionych przypadkach uniemożliwiających komunikację wykonawcy i Zamawiaj</w:t>
      </w:r>
      <w:r w:rsidRPr="006221D3">
        <w:rPr>
          <w:rFonts w:ascii="Times New Roman" w:eastAsia="Calibri" w:hAnsi="Times New Roman" w:cs="Times New Roman"/>
          <w:sz w:val="22"/>
          <w:szCs w:val="22"/>
        </w:rPr>
        <w:t>ą</w:t>
      </w:r>
      <w:r w:rsidRPr="006221D3">
        <w:rPr>
          <w:rFonts w:ascii="Times New Roman" w:eastAsia="Calibri" w:hAnsi="Times New Roman" w:cs="Times New Roman"/>
          <w:sz w:val="22"/>
          <w:szCs w:val="22"/>
        </w:rPr>
        <w:t>cego za pośrednictwem Platformy e-Zamówienia, Zamawiający dopuszcza komunikację za pomocą poczty elektronicznej na adres e-mai</w:t>
      </w:r>
      <w:r w:rsidR="005B6CAC" w:rsidRPr="006221D3">
        <w:rPr>
          <w:rFonts w:ascii="Times New Roman" w:eastAsia="Calibri" w:hAnsi="Times New Roman" w:cs="Times New Roman"/>
          <w:sz w:val="22"/>
          <w:szCs w:val="22"/>
        </w:rPr>
        <w:t xml:space="preserve">l: </w:t>
      </w:r>
      <w:r w:rsidR="005B6CAC" w:rsidRPr="006221D3">
        <w:rPr>
          <w:rFonts w:ascii="Times New Roman" w:eastAsia="Calibri" w:hAnsi="Times New Roman" w:cs="Times New Roman"/>
          <w:b/>
          <w:bCs/>
          <w:sz w:val="22"/>
          <w:szCs w:val="22"/>
        </w:rPr>
        <w:t>m.jagielska@tak.torun.pl</w:t>
      </w:r>
      <w:r w:rsidRPr="006221D3">
        <w:rPr>
          <w:rFonts w:ascii="Times New Roman" w:eastAsia="Calibri" w:hAnsi="Times New Roman" w:cs="Times New Roman"/>
          <w:sz w:val="22"/>
          <w:szCs w:val="22"/>
        </w:rPr>
        <w:t>(nie dotyczy składania ofert).</w:t>
      </w:r>
    </w:p>
    <w:p w:rsidR="00594C27" w:rsidRPr="006221D3" w:rsidRDefault="00594C27" w:rsidP="006221D3">
      <w:pPr>
        <w:spacing w:line="276" w:lineRule="auto"/>
        <w:ind w:left="360"/>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 xml:space="preserve">IX. </w:t>
      </w:r>
      <w:r w:rsidRPr="006221D3">
        <w:rPr>
          <w:rFonts w:ascii="Times New Roman" w:eastAsia="Times New Roman" w:hAnsi="Times New Roman" w:cs="Times New Roman"/>
          <w:b/>
          <w:sz w:val="22"/>
          <w:szCs w:val="22"/>
          <w:u w:val="single"/>
        </w:rPr>
        <w:t>Wskazanie osób uprawnionych do komunikowania się z Wykonawcami</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Zamawiający wyznacza następujące osoby do kontaktu z wykonawcami: </w:t>
      </w:r>
      <w:r w:rsidRPr="006221D3">
        <w:rPr>
          <w:rFonts w:ascii="Times New Roman" w:eastAsia="Calibri" w:hAnsi="Times New Roman" w:cs="Times New Roman"/>
          <w:b/>
          <w:bCs/>
          <w:sz w:val="22"/>
          <w:szCs w:val="22"/>
        </w:rPr>
        <w:t>Pani</w:t>
      </w:r>
      <w:r w:rsidR="005B6CAC" w:rsidRPr="006221D3">
        <w:rPr>
          <w:rFonts w:ascii="Times New Roman" w:eastAsia="Calibri" w:hAnsi="Times New Roman" w:cs="Times New Roman"/>
          <w:b/>
          <w:bCs/>
          <w:sz w:val="22"/>
          <w:szCs w:val="22"/>
        </w:rPr>
        <w:t xml:space="preserve"> Małgorzata Jagielska</w:t>
      </w:r>
      <w:r w:rsidRPr="006221D3">
        <w:rPr>
          <w:rFonts w:ascii="Times New Roman" w:eastAsia="Calibri" w:hAnsi="Times New Roman" w:cs="Times New Roman"/>
          <w:sz w:val="22"/>
          <w:szCs w:val="22"/>
        </w:rPr>
        <w:t>, e-mail:</w:t>
      </w:r>
      <w:r w:rsidR="005B6CAC" w:rsidRPr="006221D3">
        <w:rPr>
          <w:rFonts w:ascii="Times New Roman" w:eastAsia="Calibri" w:hAnsi="Times New Roman" w:cs="Times New Roman"/>
          <w:b/>
          <w:bCs/>
          <w:sz w:val="22"/>
          <w:szCs w:val="22"/>
        </w:rPr>
        <w:t>m.jagielska@tak.torun.pl</w:t>
      </w:r>
    </w:p>
    <w:p w:rsidR="00594C27" w:rsidRPr="006221D3" w:rsidRDefault="006221D3" w:rsidP="006221D3">
      <w:pPr>
        <w:pStyle w:val="WW-Domy3f3flnie"/>
        <w:spacing w:line="276" w:lineRule="auto"/>
        <w:jc w:val="both"/>
        <w:rPr>
          <w:rFonts w:eastAsia="Calibri"/>
          <w:sz w:val="22"/>
          <w:szCs w:val="22"/>
        </w:rPr>
      </w:pPr>
      <w:r w:rsidRPr="006221D3">
        <w:rPr>
          <w:rFonts w:eastAsia="Calibri"/>
          <w:sz w:val="22"/>
          <w:szCs w:val="22"/>
        </w:rPr>
        <w:t>Oświadczenia i dokumenty w postępowaniu Wykonawcy oraz Zamawiający przekazują za pośrednictwem poczty elektronicznej. Przy czym ofertę wraz z załącznikami oraz uzupełniane przez Wykonawców dok</w:t>
      </w:r>
      <w:r w:rsidRPr="006221D3">
        <w:rPr>
          <w:rFonts w:eastAsia="Calibri"/>
          <w:sz w:val="22"/>
          <w:szCs w:val="22"/>
        </w:rPr>
        <w:t>u</w:t>
      </w:r>
      <w:r w:rsidRPr="006221D3">
        <w:rPr>
          <w:rFonts w:eastAsia="Calibri"/>
          <w:sz w:val="22"/>
          <w:szCs w:val="22"/>
        </w:rPr>
        <w:t xml:space="preserve">menty na wezwanie Zamawiającego należy przesłać z zachowaniem formy pisemnej. </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jc w:val="both"/>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 xml:space="preserve">X. </w:t>
      </w:r>
      <w:r w:rsidRPr="006221D3">
        <w:rPr>
          <w:rFonts w:ascii="Times New Roman" w:eastAsia="Times New Roman" w:hAnsi="Times New Roman" w:cs="Times New Roman"/>
          <w:b/>
          <w:sz w:val="22"/>
          <w:szCs w:val="22"/>
          <w:u w:val="single"/>
        </w:rPr>
        <w:t>Termin związania ofertą</w:t>
      </w:r>
    </w:p>
    <w:p w:rsidR="00594C27" w:rsidRPr="006221D3" w:rsidRDefault="00594C27" w:rsidP="006221D3">
      <w:pPr>
        <w:spacing w:line="276" w:lineRule="auto"/>
        <w:jc w:val="both"/>
        <w:rPr>
          <w:rFonts w:ascii="Times New Roman" w:eastAsia="Times New Roman" w:hAnsi="Times New Roman" w:cs="Times New Roman"/>
          <w:sz w:val="22"/>
          <w:szCs w:val="22"/>
        </w:rPr>
      </w:pPr>
    </w:p>
    <w:p w:rsidR="00594C27" w:rsidRPr="006221D3" w:rsidRDefault="006221D3" w:rsidP="006221D3">
      <w:pPr>
        <w:numPr>
          <w:ilvl w:val="0"/>
          <w:numId w:val="5"/>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Wykonawca pozostaje związany złożoną ofertą przez 30 dni, </w:t>
      </w:r>
      <w:r w:rsidRPr="006221D3">
        <w:rPr>
          <w:rFonts w:ascii="Times New Roman" w:eastAsia="Times New Roman" w:hAnsi="Times New Roman" w:cs="Times New Roman"/>
          <w:color w:val="000000" w:themeColor="text1"/>
          <w:sz w:val="22"/>
          <w:szCs w:val="22"/>
        </w:rPr>
        <w:t>tj. do dnia 29.12.2022 roku</w:t>
      </w:r>
      <w:r>
        <w:rPr>
          <w:rFonts w:ascii="Times New Roman" w:eastAsia="Times New Roman" w:hAnsi="Times New Roman" w:cs="Times New Roman"/>
          <w:color w:val="FF0000"/>
          <w:sz w:val="22"/>
          <w:szCs w:val="22"/>
        </w:rPr>
        <w:t xml:space="preserve">. </w:t>
      </w:r>
      <w:r w:rsidRPr="006221D3">
        <w:rPr>
          <w:rFonts w:ascii="Times New Roman" w:eastAsia="Times New Roman" w:hAnsi="Times New Roman" w:cs="Times New Roman"/>
          <w:sz w:val="22"/>
          <w:szCs w:val="22"/>
        </w:rPr>
        <w:t>Bieg terminu związania ofe</w:t>
      </w:r>
      <w:r w:rsidRPr="006221D3">
        <w:rPr>
          <w:rFonts w:ascii="Times New Roman" w:eastAsia="Times New Roman" w:hAnsi="Times New Roman" w:cs="Times New Roman"/>
          <w:sz w:val="22"/>
          <w:szCs w:val="22"/>
        </w:rPr>
        <w:t>r</w:t>
      </w:r>
      <w:r w:rsidRPr="006221D3">
        <w:rPr>
          <w:rFonts w:ascii="Times New Roman" w:eastAsia="Times New Roman" w:hAnsi="Times New Roman" w:cs="Times New Roman"/>
          <w:sz w:val="22"/>
          <w:szCs w:val="22"/>
        </w:rPr>
        <w:t>tą rozpoczyna się wraz z upływem terminu składania ofert.</w:t>
      </w:r>
    </w:p>
    <w:p w:rsidR="00594C27" w:rsidRPr="006221D3" w:rsidRDefault="006221D3" w:rsidP="006221D3">
      <w:pPr>
        <w:numPr>
          <w:ilvl w:val="0"/>
          <w:numId w:val="5"/>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94C27" w:rsidRPr="006221D3" w:rsidRDefault="006221D3" w:rsidP="006221D3">
      <w:pPr>
        <w:numPr>
          <w:ilvl w:val="0"/>
          <w:numId w:val="5"/>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Przedłużenie terminu związania oferta, o którym mowa w ust. 2, wymaga złożenia przez Wykonawcę pisemnego oświadczenia o wyrażeniu zgody na przedłużenie terminu związania oferta.</w:t>
      </w:r>
    </w:p>
    <w:p w:rsidR="00594C27" w:rsidRPr="006221D3" w:rsidRDefault="00594C27" w:rsidP="006221D3">
      <w:pPr>
        <w:pStyle w:val="WW-Domy3f3flnie"/>
        <w:tabs>
          <w:tab w:val="left" w:pos="360"/>
        </w:tabs>
        <w:spacing w:line="276" w:lineRule="auto"/>
        <w:jc w:val="both"/>
        <w:rPr>
          <w:b/>
          <w:sz w:val="22"/>
          <w:szCs w:val="22"/>
        </w:rPr>
      </w:pPr>
    </w:p>
    <w:p w:rsidR="00594C27" w:rsidRPr="006221D3" w:rsidRDefault="006221D3" w:rsidP="006221D3">
      <w:pPr>
        <w:spacing w:line="276" w:lineRule="auto"/>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rPr>
        <w:t xml:space="preserve">XI. </w:t>
      </w:r>
      <w:r w:rsidRPr="006221D3">
        <w:rPr>
          <w:rFonts w:ascii="Times New Roman" w:eastAsia="Times New Roman" w:hAnsi="Times New Roman" w:cs="Times New Roman"/>
          <w:b/>
          <w:sz w:val="22"/>
          <w:szCs w:val="22"/>
          <w:u w:val="single"/>
        </w:rPr>
        <w:t>Informacja o warunkach udziału w postępowaniu</w:t>
      </w:r>
    </w:p>
    <w:p w:rsidR="00594C27" w:rsidRPr="006221D3" w:rsidRDefault="00594C27" w:rsidP="006221D3">
      <w:pPr>
        <w:spacing w:line="276" w:lineRule="auto"/>
        <w:rPr>
          <w:rFonts w:ascii="Times New Roman" w:eastAsia="Times New Roman" w:hAnsi="Times New Roman" w:cs="Times New Roman"/>
          <w:b/>
          <w:sz w:val="22"/>
          <w:szCs w:val="22"/>
          <w:u w:val="single"/>
        </w:rPr>
      </w:pPr>
    </w:p>
    <w:p w:rsidR="00594C27" w:rsidRPr="006221D3" w:rsidRDefault="006221D3" w:rsidP="006221D3">
      <w:pPr>
        <w:numPr>
          <w:ilvl w:val="0"/>
          <w:numId w:val="38"/>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przedmiotowym postępowaniu o udzielenie zamówienia publicznego, Zamawiający ustanawia nast</w:t>
      </w:r>
      <w:r w:rsidRPr="006221D3">
        <w:rPr>
          <w:rFonts w:ascii="Times New Roman" w:eastAsia="Times New Roman" w:hAnsi="Times New Roman" w:cs="Times New Roman"/>
          <w:sz w:val="22"/>
          <w:szCs w:val="22"/>
        </w:rPr>
        <w:t>ę</w:t>
      </w:r>
      <w:r w:rsidRPr="006221D3">
        <w:rPr>
          <w:rFonts w:ascii="Times New Roman" w:eastAsia="Times New Roman" w:hAnsi="Times New Roman" w:cs="Times New Roman"/>
          <w:sz w:val="22"/>
          <w:szCs w:val="22"/>
        </w:rPr>
        <w:t>pujące warunki udziału w postępowaniu:</w:t>
      </w:r>
    </w:p>
    <w:p w:rsidR="00594C27" w:rsidRPr="006221D3" w:rsidRDefault="006221D3" w:rsidP="006221D3">
      <w:pPr>
        <w:numPr>
          <w:ilvl w:val="0"/>
          <w:numId w:val="34"/>
        </w:numPr>
        <w:spacing w:line="276" w:lineRule="auto"/>
        <w:ind w:left="644" w:hanging="360"/>
        <w:jc w:val="both"/>
        <w:rPr>
          <w:rFonts w:ascii="Times New Roman" w:eastAsia="Times New Roman" w:hAnsi="Times New Roman" w:cs="Times New Roman"/>
          <w:b/>
          <w:bCs/>
          <w:sz w:val="22"/>
          <w:szCs w:val="22"/>
        </w:rPr>
      </w:pPr>
      <w:r w:rsidRPr="006221D3">
        <w:rPr>
          <w:rFonts w:ascii="Times New Roman" w:eastAsia="Times New Roman" w:hAnsi="Times New Roman" w:cs="Times New Roman"/>
          <w:b/>
          <w:bCs/>
          <w:sz w:val="22"/>
          <w:szCs w:val="22"/>
        </w:rPr>
        <w:t>warunek dotyczący uprawnień do prowadzenia działalności gospodarczej lub zawodowej:</w:t>
      </w:r>
    </w:p>
    <w:p w:rsidR="00594C27" w:rsidRPr="006221D3" w:rsidRDefault="006221D3" w:rsidP="006221D3">
      <w:pPr>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Zamawiający ustanawia następujące  minimalne poziomy zdolności:</w:t>
      </w:r>
    </w:p>
    <w:p w:rsidR="00594C27" w:rsidRPr="006221D3" w:rsidRDefault="00594C27" w:rsidP="006221D3">
      <w:pPr>
        <w:spacing w:line="276" w:lineRule="auto"/>
        <w:ind w:left="567"/>
        <w:jc w:val="both"/>
        <w:rPr>
          <w:rFonts w:ascii="Times New Roman" w:eastAsia="Times New Roman" w:hAnsi="Times New Roman" w:cs="Times New Roman"/>
          <w:sz w:val="22"/>
          <w:szCs w:val="22"/>
        </w:rPr>
      </w:pPr>
    </w:p>
    <w:p w:rsidR="00594C27" w:rsidRPr="006221D3" w:rsidRDefault="006221D3" w:rsidP="006221D3">
      <w:pPr>
        <w:tabs>
          <w:tab w:val="left" w:pos="0"/>
        </w:tabs>
        <w:suppressAutoHyphens/>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Wykonawca zobowiązany jest wykazać, że posiada aktualną koncesję, zezwolenie lub licencję do wykonywania określonej działalności lub czynności wydaną na podstawie Ustawy z dnia 22 sierpnia 1997 r. o ochronie osób i mienia (t. j. </w:t>
      </w:r>
      <w:proofErr w:type="spellStart"/>
      <w:r w:rsidRPr="006221D3">
        <w:rPr>
          <w:rFonts w:ascii="Times New Roman" w:eastAsia="Calibri" w:hAnsi="Times New Roman" w:cs="Times New Roman"/>
          <w:sz w:val="22"/>
          <w:szCs w:val="22"/>
        </w:rPr>
        <w:t>Dz.U</w:t>
      </w:r>
      <w:proofErr w:type="spellEnd"/>
      <w:r w:rsidRPr="006221D3">
        <w:rPr>
          <w:rFonts w:ascii="Times New Roman" w:eastAsia="Calibri" w:hAnsi="Times New Roman" w:cs="Times New Roman"/>
          <w:sz w:val="22"/>
          <w:szCs w:val="22"/>
        </w:rPr>
        <w:t xml:space="preserve">. 2021 poz. 1995z </w:t>
      </w:r>
      <w:proofErr w:type="spellStart"/>
      <w:r w:rsidRPr="006221D3">
        <w:rPr>
          <w:rFonts w:ascii="Times New Roman" w:eastAsia="Calibri" w:hAnsi="Times New Roman" w:cs="Times New Roman"/>
          <w:sz w:val="22"/>
          <w:szCs w:val="22"/>
        </w:rPr>
        <w:t>późn</w:t>
      </w:r>
      <w:proofErr w:type="spellEnd"/>
      <w:r w:rsidRPr="006221D3">
        <w:rPr>
          <w:rFonts w:ascii="Times New Roman" w:eastAsia="Calibri" w:hAnsi="Times New Roman" w:cs="Times New Roman"/>
          <w:sz w:val="22"/>
          <w:szCs w:val="22"/>
        </w:rPr>
        <w:t>. zm.).</w:t>
      </w:r>
    </w:p>
    <w:p w:rsidR="00594C27" w:rsidRPr="006221D3" w:rsidRDefault="006221D3" w:rsidP="006221D3">
      <w:pPr>
        <w:tabs>
          <w:tab w:val="left" w:pos="0"/>
        </w:tabs>
        <w:suppressAutoHyphens/>
        <w:spacing w:line="276" w:lineRule="auto"/>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 celu wykazania spełniania warunku udziału w postępowaniu, każdy z Wykonawców składa w ofercie oświadczenie,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125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w:t>
      </w:r>
    </w:p>
    <w:p w:rsidR="00594C27" w:rsidRPr="006221D3" w:rsidRDefault="006221D3" w:rsidP="006221D3">
      <w:pPr>
        <w:tabs>
          <w:tab w:val="left" w:pos="284"/>
          <w:tab w:val="left" w:pos="567"/>
        </w:tabs>
        <w:suppressAutoHyphens/>
        <w:spacing w:line="276" w:lineRule="auto"/>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Podmiotowe środki dowodowe, tj. aktualna koncesja, zezwolenie lub licencja, o których mowa w Rozdziale XII składane są przez Wykonawcę, którego oferta została najwyżej oceniona, na wezwanie Zamawiającego,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274 ust. 1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w:t>
      </w:r>
    </w:p>
    <w:p w:rsidR="00594C27" w:rsidRPr="006221D3" w:rsidRDefault="00594C27" w:rsidP="006221D3">
      <w:pPr>
        <w:pStyle w:val="Akapitzlist"/>
        <w:widowControl w:val="0"/>
        <w:tabs>
          <w:tab w:val="left" w:pos="284"/>
        </w:tabs>
        <w:suppressAutoHyphens/>
        <w:spacing w:after="0"/>
        <w:ind w:left="851"/>
        <w:contextualSpacing w:val="0"/>
        <w:jc w:val="both"/>
        <w:rPr>
          <w:rFonts w:ascii="Times New Roman" w:hAnsi="Times New Roman"/>
        </w:rPr>
      </w:pPr>
    </w:p>
    <w:p w:rsidR="00594C27" w:rsidRPr="006221D3" w:rsidRDefault="006221D3" w:rsidP="006221D3">
      <w:pPr>
        <w:numPr>
          <w:ilvl w:val="0"/>
          <w:numId w:val="34"/>
        </w:numPr>
        <w:spacing w:line="276" w:lineRule="auto"/>
        <w:ind w:left="644" w:hanging="360"/>
        <w:jc w:val="both"/>
        <w:rPr>
          <w:rFonts w:ascii="Times New Roman" w:eastAsia="Times New Roman" w:hAnsi="Times New Roman" w:cs="Times New Roman"/>
          <w:b/>
          <w:bCs/>
          <w:sz w:val="22"/>
          <w:szCs w:val="22"/>
        </w:rPr>
      </w:pPr>
      <w:r w:rsidRPr="006221D3">
        <w:rPr>
          <w:rFonts w:ascii="Times New Roman" w:eastAsia="Times New Roman" w:hAnsi="Times New Roman" w:cs="Times New Roman"/>
          <w:b/>
          <w:bCs/>
          <w:sz w:val="22"/>
          <w:szCs w:val="22"/>
        </w:rPr>
        <w:t>warunek dotyczący zdolności technicznej lub zawodowej</w:t>
      </w:r>
    </w:p>
    <w:p w:rsidR="00594C27" w:rsidRPr="006221D3" w:rsidRDefault="006221D3" w:rsidP="006221D3">
      <w:pPr>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Zamawiający ustanawia następujące  minimalne poziomy zdolności:</w:t>
      </w:r>
    </w:p>
    <w:p w:rsidR="00594C27" w:rsidRPr="006221D3" w:rsidRDefault="006221D3" w:rsidP="006221D3">
      <w:pPr>
        <w:pStyle w:val="Default"/>
        <w:spacing w:line="276" w:lineRule="auto"/>
        <w:ind w:left="709" w:hanging="142"/>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a) w zakresie doświadczenia:</w:t>
      </w:r>
    </w:p>
    <w:p w:rsidR="00594C27" w:rsidRPr="006221D3" w:rsidRDefault="00594C27" w:rsidP="006221D3">
      <w:pPr>
        <w:pStyle w:val="Akapitzlist"/>
        <w:tabs>
          <w:tab w:val="left" w:pos="284"/>
          <w:tab w:val="left" w:pos="567"/>
        </w:tabs>
        <w:spacing w:after="0"/>
        <w:ind w:left="0"/>
        <w:jc w:val="both"/>
        <w:rPr>
          <w:rFonts w:ascii="Times New Roman" w:eastAsia="Times New Roman" w:hAnsi="Times New Roman"/>
        </w:rPr>
      </w:pPr>
    </w:p>
    <w:p w:rsidR="00594C27" w:rsidRPr="006221D3" w:rsidRDefault="006221D3" w:rsidP="006221D3">
      <w:pPr>
        <w:spacing w:after="120" w:line="276" w:lineRule="auto"/>
        <w:ind w:left="567"/>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w okresie ostatnich trzech lat przed upływem terminu składania ofert (a jeżeli okres pr</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lastRenderedPageBreak/>
        <w:t>wadzenia działalności jest krótszy - w tym okresie), należycie wykonał (a w przypadku świadczeń okresowych lub ciągłych również wykonuje):</w:t>
      </w:r>
    </w:p>
    <w:p w:rsidR="00594C27" w:rsidRPr="006221D3" w:rsidRDefault="006221D3" w:rsidP="006221D3">
      <w:pPr>
        <w:pStyle w:val="Akapitzlist"/>
        <w:numPr>
          <w:ilvl w:val="0"/>
          <w:numId w:val="49"/>
        </w:numPr>
        <w:spacing w:after="120"/>
        <w:jc w:val="both"/>
        <w:rPr>
          <w:rFonts w:ascii="Times New Roman" w:hAnsi="Times New Roman"/>
        </w:rPr>
      </w:pPr>
      <w:r w:rsidRPr="006221D3">
        <w:rPr>
          <w:rFonts w:ascii="Times New Roman" w:hAnsi="Times New Roman"/>
        </w:rPr>
        <w:t>usługi polegające na zabezpieczaniu, co najmniej trzech imprez masowych, w których liczba uczes</w:t>
      </w:r>
      <w:r w:rsidRPr="006221D3">
        <w:rPr>
          <w:rFonts w:ascii="Times New Roman" w:hAnsi="Times New Roman"/>
        </w:rPr>
        <w:t>t</w:t>
      </w:r>
      <w:r w:rsidRPr="006221D3">
        <w:rPr>
          <w:rFonts w:ascii="Times New Roman" w:hAnsi="Times New Roman"/>
        </w:rPr>
        <w:t>ników wynosiła, co najmniej 3.000 osób, w tym co najmniej jedną usługę ochrony imprezy masowej noszącej znamiona imprezy artystyczno-rozrywkowej lub sportowej</w:t>
      </w:r>
      <w:r w:rsidR="009961FE" w:rsidRPr="006221D3">
        <w:rPr>
          <w:rFonts w:ascii="Times New Roman" w:hAnsi="Times New Roman"/>
        </w:rPr>
        <w:t>.</w:t>
      </w:r>
    </w:p>
    <w:p w:rsidR="00594C27" w:rsidRPr="006221D3" w:rsidRDefault="006221D3" w:rsidP="006221D3">
      <w:pPr>
        <w:spacing w:line="276" w:lineRule="auto"/>
        <w:ind w:left="567"/>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Zamawiający, w przypadku gdy przedmiotem są świadczenia okresowe lub ciągłe dopuszcza zam</w:t>
      </w:r>
      <w:r w:rsidRPr="006221D3">
        <w:rPr>
          <w:rFonts w:ascii="Times New Roman" w:eastAsia="Calibri" w:hAnsi="Times New Roman" w:cs="Times New Roman"/>
          <w:sz w:val="22"/>
          <w:szCs w:val="22"/>
        </w:rPr>
        <w:t>ó</w:t>
      </w:r>
      <w:r w:rsidRPr="006221D3">
        <w:rPr>
          <w:rFonts w:ascii="Times New Roman" w:eastAsia="Calibri" w:hAnsi="Times New Roman" w:cs="Times New Roman"/>
          <w:sz w:val="22"/>
          <w:szCs w:val="22"/>
        </w:rPr>
        <w:t>wienia nie tylko wykonane (tj. zakończone), ale również wykonywane. W takim wypadku część z</w:t>
      </w:r>
      <w:r w:rsidRPr="006221D3">
        <w:rPr>
          <w:rFonts w:ascii="Times New Roman" w:eastAsia="Calibri" w:hAnsi="Times New Roman" w:cs="Times New Roman"/>
          <w:sz w:val="22"/>
          <w:szCs w:val="22"/>
        </w:rPr>
        <w:t>a</w:t>
      </w:r>
      <w:r w:rsidRPr="006221D3">
        <w:rPr>
          <w:rFonts w:ascii="Times New Roman" w:eastAsia="Calibri" w:hAnsi="Times New Roman" w:cs="Times New Roman"/>
          <w:sz w:val="22"/>
          <w:szCs w:val="22"/>
        </w:rPr>
        <w:t>mówienia już faktycznie wykonana musi spełniać minimalne wymogi określone przez Zamawiając</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 xml:space="preserve">go. </w:t>
      </w:r>
    </w:p>
    <w:p w:rsidR="00594C27" w:rsidRPr="006221D3" w:rsidRDefault="00594C27" w:rsidP="006221D3">
      <w:pPr>
        <w:tabs>
          <w:tab w:val="left" w:pos="284"/>
          <w:tab w:val="left" w:pos="567"/>
        </w:tabs>
        <w:suppressAutoHyphens/>
        <w:spacing w:line="276" w:lineRule="auto"/>
        <w:ind w:left="567"/>
        <w:jc w:val="both"/>
        <w:rPr>
          <w:rFonts w:ascii="Times New Roman" w:eastAsia="Times New Roman" w:hAnsi="Times New Roman" w:cs="Times New Roman"/>
          <w:bCs/>
          <w:iCs/>
          <w:sz w:val="22"/>
          <w:szCs w:val="22"/>
        </w:rPr>
      </w:pPr>
    </w:p>
    <w:p w:rsidR="00594C27" w:rsidRPr="006221D3" w:rsidRDefault="006221D3" w:rsidP="006221D3">
      <w:pPr>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celu wykazania spełniania warunku udziału w postępowaniu, każdy z Wykonawców składa w ofe</w:t>
      </w:r>
      <w:r w:rsidRPr="006221D3">
        <w:rPr>
          <w:rFonts w:ascii="Times New Roman" w:eastAsia="Times New Roman" w:hAnsi="Times New Roman" w:cs="Times New Roman"/>
          <w:sz w:val="22"/>
          <w:szCs w:val="22"/>
        </w:rPr>
        <w:t>r</w:t>
      </w:r>
      <w:r w:rsidRPr="006221D3">
        <w:rPr>
          <w:rFonts w:ascii="Times New Roman" w:eastAsia="Times New Roman" w:hAnsi="Times New Roman" w:cs="Times New Roman"/>
          <w:sz w:val="22"/>
          <w:szCs w:val="22"/>
        </w:rPr>
        <w:t xml:space="preserve">cie oświadczenie,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125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w:t>
      </w:r>
    </w:p>
    <w:p w:rsidR="00594C27" w:rsidRPr="006221D3" w:rsidRDefault="006221D3" w:rsidP="006221D3">
      <w:pPr>
        <w:tabs>
          <w:tab w:val="left" w:pos="284"/>
          <w:tab w:val="left" w:pos="567"/>
        </w:tabs>
        <w:suppressAutoHyphens/>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Podmiotowe środki dowodowe, o których mowa w Rozdziale XII, tj. wykaz wykonanych usług, składane są przez Wykonawcę, którego oferta została najwyżej oceniona, na wezwanie Zamawiającego,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274 ust. 1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w:t>
      </w:r>
    </w:p>
    <w:p w:rsidR="00594C27" w:rsidRPr="006221D3" w:rsidRDefault="00594C27" w:rsidP="006221D3">
      <w:pPr>
        <w:spacing w:line="276" w:lineRule="auto"/>
        <w:ind w:left="567"/>
        <w:jc w:val="both"/>
        <w:rPr>
          <w:rFonts w:ascii="Times New Roman" w:eastAsia="Times New Roman" w:hAnsi="Times New Roman" w:cs="Times New Roman"/>
          <w:sz w:val="22"/>
          <w:szCs w:val="22"/>
        </w:rPr>
      </w:pPr>
    </w:p>
    <w:p w:rsidR="00594C27" w:rsidRPr="006221D3" w:rsidRDefault="006221D3" w:rsidP="006221D3">
      <w:pPr>
        <w:tabs>
          <w:tab w:val="left" w:pos="567"/>
        </w:tabs>
        <w:suppressAutoHyphens/>
        <w:spacing w:line="276" w:lineRule="auto"/>
        <w:ind w:left="567"/>
        <w:jc w:val="both"/>
        <w:rPr>
          <w:rFonts w:ascii="Times New Roman" w:eastAsia="Times New Roman" w:hAnsi="Times New Roman" w:cs="Times New Roman"/>
          <w:sz w:val="22"/>
          <w:szCs w:val="22"/>
          <w:u w:val="single"/>
        </w:rPr>
      </w:pPr>
      <w:r w:rsidRPr="006221D3">
        <w:rPr>
          <w:rFonts w:ascii="Times New Roman" w:eastAsia="Times New Roman" w:hAnsi="Times New Roman" w:cs="Times New Roman"/>
          <w:sz w:val="22"/>
          <w:szCs w:val="22"/>
          <w:u w:val="single"/>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94C27" w:rsidRPr="006221D3" w:rsidRDefault="00594C27" w:rsidP="006221D3">
      <w:pPr>
        <w:pStyle w:val="Default"/>
        <w:spacing w:line="276" w:lineRule="auto"/>
        <w:ind w:left="1134"/>
        <w:jc w:val="both"/>
        <w:rPr>
          <w:rFonts w:ascii="Times New Roman" w:eastAsia="Times New Roman" w:hAnsi="Times New Roman" w:cs="Times New Roman"/>
          <w:sz w:val="22"/>
          <w:szCs w:val="22"/>
        </w:rPr>
      </w:pPr>
    </w:p>
    <w:p w:rsidR="00594C27" w:rsidRPr="006221D3" w:rsidRDefault="006221D3" w:rsidP="006221D3">
      <w:pPr>
        <w:pStyle w:val="Default"/>
        <w:spacing w:line="276" w:lineRule="auto"/>
        <w:ind w:left="1134"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b) w zakresie zdolności technicznej:</w:t>
      </w:r>
    </w:p>
    <w:p w:rsidR="00594C27" w:rsidRPr="006221D3" w:rsidRDefault="00594C27" w:rsidP="006221D3">
      <w:pPr>
        <w:pStyle w:val="Default"/>
        <w:spacing w:line="276" w:lineRule="auto"/>
        <w:ind w:left="1134" w:hanging="283"/>
        <w:jc w:val="both"/>
        <w:rPr>
          <w:rFonts w:ascii="Times New Roman" w:eastAsia="Times New Roman" w:hAnsi="Times New Roman" w:cs="Times New Roman"/>
          <w:sz w:val="22"/>
          <w:szCs w:val="22"/>
        </w:rPr>
      </w:pPr>
    </w:p>
    <w:p w:rsidR="00594C27" w:rsidRPr="006221D3" w:rsidRDefault="006221D3" w:rsidP="006221D3">
      <w:pPr>
        <w:tabs>
          <w:tab w:val="left" w:pos="0"/>
        </w:tabs>
        <w:suppressAutoHyphens/>
        <w:spacing w:line="276" w:lineRule="auto"/>
        <w:ind w:left="567"/>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Warunek ten będzie spełniony przez Wykonawcę, jeżeli:</w:t>
      </w:r>
    </w:p>
    <w:p w:rsidR="00594C27" w:rsidRPr="006221D3" w:rsidRDefault="006221D3" w:rsidP="006221D3">
      <w:pPr>
        <w:numPr>
          <w:ilvl w:val="0"/>
          <w:numId w:val="23"/>
        </w:numPr>
        <w:tabs>
          <w:tab w:val="left" w:pos="284"/>
        </w:tabs>
        <w:suppressAutoHyphens/>
        <w:spacing w:line="276" w:lineRule="auto"/>
        <w:ind w:left="121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posiada własną Grupę Interwencyjną gwarantującą czas dojazdu do obiektu/teren w ciągu 5 min,</w:t>
      </w:r>
    </w:p>
    <w:p w:rsidR="00594C27" w:rsidRPr="006221D3" w:rsidRDefault="006221D3" w:rsidP="006221D3">
      <w:pPr>
        <w:numPr>
          <w:ilvl w:val="0"/>
          <w:numId w:val="23"/>
        </w:numPr>
        <w:tabs>
          <w:tab w:val="left" w:pos="284"/>
        </w:tabs>
        <w:suppressAutoHyphens/>
        <w:spacing w:line="276" w:lineRule="auto"/>
        <w:ind w:left="121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posiada siedzibę bądź oddział w Toruniu lub zapewni dostęp osób funkcyjnych oraz dostęp do dokumentów firmy i pracowników w ciągu 120 minut,</w:t>
      </w:r>
    </w:p>
    <w:p w:rsidR="00594C27" w:rsidRPr="006221D3" w:rsidRDefault="006221D3" w:rsidP="006221D3">
      <w:pPr>
        <w:numPr>
          <w:ilvl w:val="0"/>
          <w:numId w:val="23"/>
        </w:numPr>
        <w:tabs>
          <w:tab w:val="left" w:pos="284"/>
        </w:tabs>
        <w:suppressAutoHyphens/>
        <w:spacing w:line="276" w:lineRule="auto"/>
        <w:ind w:left="121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Zamawiający wymaga, aby Wykonawca działał zgodnie z normami jakościowymi, tj. posiadał ważne certyfikaty według normy:</w:t>
      </w:r>
    </w:p>
    <w:p w:rsidR="00594C27" w:rsidRPr="006221D3" w:rsidRDefault="006221D3" w:rsidP="006221D3">
      <w:pPr>
        <w:tabs>
          <w:tab w:val="left" w:pos="284"/>
        </w:tabs>
        <w:suppressAutoHyphens/>
        <w:spacing w:line="276" w:lineRule="auto"/>
        <w:ind w:left="113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PN-EN ISO 9001 (norma jakościowa),</w:t>
      </w:r>
    </w:p>
    <w:p w:rsidR="00594C27" w:rsidRPr="006221D3" w:rsidRDefault="006221D3" w:rsidP="006221D3">
      <w:pPr>
        <w:tabs>
          <w:tab w:val="left" w:pos="284"/>
        </w:tabs>
        <w:suppressAutoHyphens/>
        <w:spacing w:line="276" w:lineRule="auto"/>
        <w:ind w:left="1134"/>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 </w:t>
      </w:r>
      <w:proofErr w:type="spellStart"/>
      <w:r w:rsidRPr="006221D3">
        <w:rPr>
          <w:rFonts w:ascii="Times New Roman" w:eastAsia="Calibri" w:hAnsi="Times New Roman" w:cs="Times New Roman"/>
          <w:sz w:val="22"/>
          <w:szCs w:val="22"/>
        </w:rPr>
        <w:t>PN-N</w:t>
      </w:r>
      <w:proofErr w:type="spellEnd"/>
      <w:r w:rsidRPr="006221D3">
        <w:rPr>
          <w:rFonts w:ascii="Times New Roman" w:eastAsia="Calibri" w:hAnsi="Times New Roman" w:cs="Times New Roman"/>
          <w:sz w:val="22"/>
          <w:szCs w:val="22"/>
        </w:rPr>
        <w:t xml:space="preserve"> 18001 (norma BHP).</w:t>
      </w:r>
    </w:p>
    <w:p w:rsidR="00594C27" w:rsidRPr="006221D3" w:rsidRDefault="00594C27" w:rsidP="006221D3">
      <w:pPr>
        <w:pStyle w:val="Default"/>
        <w:spacing w:line="276" w:lineRule="auto"/>
        <w:ind w:left="1134" w:hanging="283"/>
        <w:jc w:val="both"/>
        <w:rPr>
          <w:rFonts w:ascii="Times New Roman" w:eastAsia="Times New Roman" w:hAnsi="Times New Roman" w:cs="Times New Roman"/>
          <w:sz w:val="22"/>
          <w:szCs w:val="22"/>
        </w:rPr>
      </w:pPr>
    </w:p>
    <w:p w:rsidR="00594C27" w:rsidRPr="006221D3" w:rsidRDefault="006221D3" w:rsidP="006221D3">
      <w:pPr>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celu wykazania spełniania warunku udziału w postępowaniu, każdy z Wykonawców składa w ofe</w:t>
      </w:r>
      <w:r w:rsidRPr="006221D3">
        <w:rPr>
          <w:rFonts w:ascii="Times New Roman" w:eastAsia="Times New Roman" w:hAnsi="Times New Roman" w:cs="Times New Roman"/>
          <w:sz w:val="22"/>
          <w:szCs w:val="22"/>
        </w:rPr>
        <w:t>r</w:t>
      </w:r>
      <w:r w:rsidRPr="006221D3">
        <w:rPr>
          <w:rFonts w:ascii="Times New Roman" w:eastAsia="Times New Roman" w:hAnsi="Times New Roman" w:cs="Times New Roman"/>
          <w:sz w:val="22"/>
          <w:szCs w:val="22"/>
        </w:rPr>
        <w:t xml:space="preserve">cie oświadczenie,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125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w:t>
      </w:r>
    </w:p>
    <w:p w:rsidR="00594C27" w:rsidRPr="006221D3" w:rsidRDefault="00594C27" w:rsidP="006221D3">
      <w:pPr>
        <w:spacing w:line="276" w:lineRule="auto"/>
        <w:ind w:left="567"/>
        <w:jc w:val="both"/>
        <w:rPr>
          <w:rFonts w:ascii="Times New Roman" w:eastAsia="Times New Roman" w:hAnsi="Times New Roman" w:cs="Times New Roman"/>
          <w:sz w:val="22"/>
          <w:szCs w:val="22"/>
        </w:rPr>
      </w:pPr>
    </w:p>
    <w:p w:rsidR="00594C27" w:rsidRPr="006221D3" w:rsidRDefault="006221D3" w:rsidP="006221D3">
      <w:pPr>
        <w:pStyle w:val="Default"/>
        <w:spacing w:line="276" w:lineRule="auto"/>
        <w:ind w:left="1134"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b/>
          <w:bCs/>
          <w:sz w:val="22"/>
          <w:szCs w:val="22"/>
        </w:rPr>
        <w:t>c) w zakresie dysponowania osobami zdolnymi do wykonania zamówienia:</w:t>
      </w:r>
    </w:p>
    <w:p w:rsidR="00594C27" w:rsidRPr="006221D3" w:rsidRDefault="006221D3" w:rsidP="006221D3">
      <w:pPr>
        <w:tabs>
          <w:tab w:val="left" w:pos="284"/>
        </w:tabs>
        <w:suppressAutoHyphens/>
        <w:spacing w:line="276" w:lineRule="auto"/>
        <w:ind w:left="102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Warunek ten będzie spełniony przez Wykonawcę, jeżeli:</w:t>
      </w:r>
    </w:p>
    <w:p w:rsidR="00594C27" w:rsidRPr="006221D3" w:rsidRDefault="006221D3" w:rsidP="006221D3">
      <w:pPr>
        <w:numPr>
          <w:ilvl w:val="0"/>
          <w:numId w:val="23"/>
        </w:numPr>
        <w:tabs>
          <w:tab w:val="left" w:pos="284"/>
        </w:tabs>
        <w:suppressAutoHyphens/>
        <w:spacing w:line="276" w:lineRule="auto"/>
        <w:ind w:left="121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Wykonawca wykaże, że dysponuje co najmniej 37 osobami przeszkolonymi do obsługi imprez masowych. </w:t>
      </w:r>
    </w:p>
    <w:p w:rsidR="00594C27" w:rsidRPr="006221D3" w:rsidRDefault="006221D3" w:rsidP="006221D3">
      <w:pPr>
        <w:numPr>
          <w:ilvl w:val="0"/>
          <w:numId w:val="23"/>
        </w:numPr>
        <w:tabs>
          <w:tab w:val="left" w:pos="284"/>
        </w:tabs>
        <w:suppressAutoHyphens/>
        <w:spacing w:line="276" w:lineRule="auto"/>
        <w:ind w:left="121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wykaże, że wyżej wymienione osoby posiadają odpowiednie doświadczenie niezbędne do wykonania zamówienia, odpowiednią prezencję oraz sprawność motoryczną pozwalającą na ciągłe, szybkie przemieszczanie się po obiekcie/terenie,</w:t>
      </w:r>
    </w:p>
    <w:p w:rsidR="00594C27" w:rsidRPr="006221D3" w:rsidRDefault="006221D3" w:rsidP="006221D3">
      <w:pPr>
        <w:numPr>
          <w:ilvl w:val="0"/>
          <w:numId w:val="23"/>
        </w:numPr>
        <w:tabs>
          <w:tab w:val="left" w:pos="284"/>
        </w:tabs>
        <w:suppressAutoHyphens/>
        <w:spacing w:line="276" w:lineRule="auto"/>
        <w:ind w:left="121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zagwarantuje pełną dyspozycyjność wszystkich osób funkcyjnych przez cały okres trwania danego wydarzenia, 24 godziny na dobę 7 dni w tygodniu.</w:t>
      </w:r>
    </w:p>
    <w:p w:rsidR="00594C27" w:rsidRPr="006221D3" w:rsidRDefault="00594C27" w:rsidP="006221D3">
      <w:pPr>
        <w:spacing w:line="276" w:lineRule="auto"/>
        <w:ind w:left="567"/>
        <w:jc w:val="both"/>
        <w:rPr>
          <w:rFonts w:ascii="Times New Roman" w:eastAsia="Times New Roman" w:hAnsi="Times New Roman" w:cs="Times New Roman"/>
          <w:sz w:val="22"/>
          <w:szCs w:val="22"/>
        </w:rPr>
      </w:pPr>
    </w:p>
    <w:p w:rsidR="00594C27" w:rsidRPr="006221D3" w:rsidRDefault="006221D3" w:rsidP="006221D3">
      <w:pPr>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celu wykazania spełniania warunku udziału w postępowaniu, każdy z Wykonawców składa w ofe</w:t>
      </w:r>
      <w:r w:rsidRPr="006221D3">
        <w:rPr>
          <w:rFonts w:ascii="Times New Roman" w:eastAsia="Times New Roman" w:hAnsi="Times New Roman" w:cs="Times New Roman"/>
          <w:sz w:val="22"/>
          <w:szCs w:val="22"/>
        </w:rPr>
        <w:t>r</w:t>
      </w:r>
      <w:r w:rsidRPr="006221D3">
        <w:rPr>
          <w:rFonts w:ascii="Times New Roman" w:eastAsia="Times New Roman" w:hAnsi="Times New Roman" w:cs="Times New Roman"/>
          <w:sz w:val="22"/>
          <w:szCs w:val="22"/>
        </w:rPr>
        <w:t xml:space="preserve">cie oświadczenie,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125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w:t>
      </w:r>
    </w:p>
    <w:p w:rsidR="00594C27" w:rsidRPr="006221D3" w:rsidRDefault="00594C27" w:rsidP="006221D3">
      <w:pPr>
        <w:spacing w:line="276" w:lineRule="auto"/>
        <w:ind w:left="567"/>
        <w:jc w:val="both"/>
        <w:rPr>
          <w:rFonts w:ascii="Times New Roman" w:eastAsia="Times New Roman" w:hAnsi="Times New Roman" w:cs="Times New Roman"/>
          <w:sz w:val="22"/>
          <w:szCs w:val="22"/>
        </w:rPr>
      </w:pPr>
    </w:p>
    <w:p w:rsidR="00594C27" w:rsidRPr="006221D3" w:rsidRDefault="006221D3" w:rsidP="006221D3">
      <w:pPr>
        <w:spacing w:line="276" w:lineRule="auto"/>
        <w:ind w:left="1004" w:hanging="360"/>
        <w:jc w:val="both"/>
        <w:rPr>
          <w:rFonts w:ascii="Times New Roman" w:eastAsia="Times New Roman" w:hAnsi="Times New Roman" w:cs="Times New Roman"/>
          <w:b/>
          <w:bCs/>
          <w:sz w:val="22"/>
          <w:szCs w:val="22"/>
        </w:rPr>
      </w:pPr>
      <w:r w:rsidRPr="006221D3">
        <w:rPr>
          <w:rFonts w:ascii="Times New Roman" w:eastAsia="Times New Roman" w:hAnsi="Times New Roman" w:cs="Times New Roman"/>
          <w:b/>
          <w:bCs/>
          <w:sz w:val="22"/>
          <w:szCs w:val="22"/>
        </w:rPr>
        <w:t>3)   warunek dotyczący sytuacji ekonomicznej lub finansowej:</w:t>
      </w:r>
    </w:p>
    <w:p w:rsidR="00594C27" w:rsidRPr="006221D3" w:rsidRDefault="006221D3" w:rsidP="006221D3">
      <w:pPr>
        <w:widowControl/>
        <w:tabs>
          <w:tab w:val="left" w:pos="-142"/>
        </w:tabs>
        <w:spacing w:line="276" w:lineRule="auto"/>
        <w:ind w:left="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lastRenderedPageBreak/>
        <w:t>Warunek zostanie spełniony jeśli Wykonawca wykaże, że jest ubezpieczony od odpowiedzialności c</w:t>
      </w:r>
      <w:r w:rsidRPr="006221D3">
        <w:rPr>
          <w:rFonts w:ascii="Times New Roman" w:eastAsia="Calibri" w:hAnsi="Times New Roman" w:cs="Times New Roman"/>
          <w:sz w:val="22"/>
          <w:szCs w:val="22"/>
        </w:rPr>
        <w:t>y</w:t>
      </w:r>
      <w:r w:rsidRPr="006221D3">
        <w:rPr>
          <w:rFonts w:ascii="Times New Roman" w:eastAsia="Calibri" w:hAnsi="Times New Roman" w:cs="Times New Roman"/>
          <w:sz w:val="22"/>
          <w:szCs w:val="22"/>
        </w:rPr>
        <w:t>wilnej w zakresie prowadzonej działalności związanej z przedmiotem zamówienia, na kwotę co najmniej 3.000.000,00 zł na jedno i wszystkie zdarzenia.</w:t>
      </w:r>
    </w:p>
    <w:p w:rsidR="00594C27" w:rsidRPr="006221D3" w:rsidRDefault="006221D3" w:rsidP="006221D3">
      <w:pPr>
        <w:widowControl/>
        <w:numPr>
          <w:ilvl w:val="0"/>
          <w:numId w:val="9"/>
        </w:numPr>
        <w:tabs>
          <w:tab w:val="left" w:pos="0"/>
        </w:tabs>
        <w:spacing w:line="276" w:lineRule="auto"/>
        <w:ind w:left="720"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Ubezpieczenie odpowiedzialności cywilnej musi zawierać w swoim zakresie co najmniej:</w:t>
      </w:r>
    </w:p>
    <w:p w:rsidR="00594C27" w:rsidRPr="006221D3" w:rsidRDefault="006221D3" w:rsidP="006221D3">
      <w:pPr>
        <w:widowControl/>
        <w:numPr>
          <w:ilvl w:val="0"/>
          <w:numId w:val="32"/>
        </w:numPr>
        <w:tabs>
          <w:tab w:val="left" w:pos="709"/>
        </w:tabs>
        <w:spacing w:line="276" w:lineRule="auto"/>
        <w:ind w:left="157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ochronę fizyczną mienia i osób również podczas imprez masowych,</w:t>
      </w:r>
    </w:p>
    <w:p w:rsidR="00594C27" w:rsidRPr="006221D3" w:rsidRDefault="006221D3" w:rsidP="006221D3">
      <w:pPr>
        <w:widowControl/>
        <w:numPr>
          <w:ilvl w:val="0"/>
          <w:numId w:val="32"/>
        </w:numPr>
        <w:tabs>
          <w:tab w:val="left" w:pos="709"/>
        </w:tabs>
        <w:spacing w:line="276" w:lineRule="auto"/>
        <w:ind w:left="157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włączenie winy umyślnej,</w:t>
      </w:r>
    </w:p>
    <w:p w:rsidR="00594C27" w:rsidRPr="006221D3" w:rsidRDefault="006221D3" w:rsidP="006221D3">
      <w:pPr>
        <w:widowControl/>
        <w:numPr>
          <w:ilvl w:val="0"/>
          <w:numId w:val="32"/>
        </w:numPr>
        <w:tabs>
          <w:tab w:val="left" w:pos="709"/>
        </w:tabs>
        <w:spacing w:line="276" w:lineRule="auto"/>
        <w:ind w:left="157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włączenie rażącego niedbalstwa,</w:t>
      </w:r>
    </w:p>
    <w:p w:rsidR="00594C27" w:rsidRPr="006221D3" w:rsidRDefault="006221D3" w:rsidP="006221D3">
      <w:pPr>
        <w:widowControl/>
        <w:numPr>
          <w:ilvl w:val="0"/>
          <w:numId w:val="32"/>
        </w:numPr>
        <w:tabs>
          <w:tab w:val="left" w:pos="709"/>
        </w:tabs>
        <w:spacing w:line="276" w:lineRule="auto"/>
        <w:ind w:left="157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OC za szkody powstałe po wykonaniu usługi wynikłe z nienależytego wykonania Zob</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wiązania,</w:t>
      </w:r>
    </w:p>
    <w:p w:rsidR="00594C27" w:rsidRPr="006221D3" w:rsidRDefault="006221D3" w:rsidP="006221D3">
      <w:pPr>
        <w:widowControl/>
        <w:numPr>
          <w:ilvl w:val="0"/>
          <w:numId w:val="32"/>
        </w:numPr>
        <w:tabs>
          <w:tab w:val="left" w:pos="709"/>
        </w:tabs>
        <w:spacing w:line="276" w:lineRule="auto"/>
        <w:ind w:left="157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szkody w nieruchomości osób trzecich, z których osoby objęte ubezpieczeniem korzystały na podstawie umowy najmu, dzierżawy, leasingu lub innego pokrewnego stosunku pra</w:t>
      </w:r>
      <w:r w:rsidRPr="006221D3">
        <w:rPr>
          <w:rFonts w:ascii="Times New Roman" w:eastAsia="Calibri" w:hAnsi="Times New Roman" w:cs="Times New Roman"/>
          <w:sz w:val="22"/>
          <w:szCs w:val="22"/>
        </w:rPr>
        <w:t>w</w:t>
      </w:r>
      <w:r w:rsidRPr="006221D3">
        <w:rPr>
          <w:rFonts w:ascii="Times New Roman" w:eastAsia="Calibri" w:hAnsi="Times New Roman" w:cs="Times New Roman"/>
          <w:sz w:val="22"/>
          <w:szCs w:val="22"/>
        </w:rPr>
        <w:t>nego,</w:t>
      </w:r>
    </w:p>
    <w:p w:rsidR="00594C27" w:rsidRPr="006221D3" w:rsidRDefault="006221D3" w:rsidP="006221D3">
      <w:pPr>
        <w:widowControl/>
        <w:numPr>
          <w:ilvl w:val="0"/>
          <w:numId w:val="32"/>
        </w:numPr>
        <w:tabs>
          <w:tab w:val="left" w:pos="709"/>
        </w:tabs>
        <w:spacing w:line="276" w:lineRule="auto"/>
        <w:ind w:left="157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włączenie OC z tytułu czystych strat finansowych,</w:t>
      </w:r>
    </w:p>
    <w:p w:rsidR="00594C27" w:rsidRPr="006221D3" w:rsidRDefault="006221D3" w:rsidP="006221D3">
      <w:pPr>
        <w:widowControl/>
        <w:numPr>
          <w:ilvl w:val="0"/>
          <w:numId w:val="32"/>
        </w:numPr>
        <w:tabs>
          <w:tab w:val="left" w:pos="709"/>
        </w:tabs>
        <w:spacing w:line="276" w:lineRule="auto"/>
        <w:ind w:left="1571"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minimalny zakres ubezpieczenia OC z włączeniem szkód w chronionych wartościach pi</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niężnych, rzeczach znajdujących się w pieczy, pod dozorem lub kontrolą, polegające na ich zniszczeniu.</w:t>
      </w:r>
    </w:p>
    <w:p w:rsidR="00594C27" w:rsidRPr="006221D3" w:rsidRDefault="006221D3" w:rsidP="006221D3">
      <w:pPr>
        <w:widowControl/>
        <w:numPr>
          <w:ilvl w:val="0"/>
          <w:numId w:val="9"/>
        </w:numPr>
        <w:tabs>
          <w:tab w:val="left" w:pos="709"/>
        </w:tabs>
        <w:spacing w:line="276" w:lineRule="auto"/>
        <w:ind w:left="720" w:hanging="360"/>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Zamawiający dopuszcza stosowanie </w:t>
      </w:r>
      <w:proofErr w:type="spellStart"/>
      <w:r w:rsidRPr="006221D3">
        <w:rPr>
          <w:rFonts w:ascii="Times New Roman" w:eastAsia="Calibri" w:hAnsi="Times New Roman" w:cs="Times New Roman"/>
          <w:sz w:val="22"/>
          <w:szCs w:val="22"/>
        </w:rPr>
        <w:t>sublimitów</w:t>
      </w:r>
      <w:proofErr w:type="spellEnd"/>
      <w:r w:rsidRPr="006221D3">
        <w:rPr>
          <w:rFonts w:ascii="Times New Roman" w:eastAsia="Calibri" w:hAnsi="Times New Roman" w:cs="Times New Roman"/>
          <w:sz w:val="22"/>
          <w:szCs w:val="22"/>
        </w:rPr>
        <w:t xml:space="preserve"> w ramach poszczególnych, wskazanych poniżej klauzul, przy czym wskazane </w:t>
      </w:r>
      <w:proofErr w:type="spellStart"/>
      <w:r w:rsidRPr="006221D3">
        <w:rPr>
          <w:rFonts w:ascii="Times New Roman" w:eastAsia="Calibri" w:hAnsi="Times New Roman" w:cs="Times New Roman"/>
          <w:sz w:val="22"/>
          <w:szCs w:val="22"/>
        </w:rPr>
        <w:t>sublimity</w:t>
      </w:r>
      <w:proofErr w:type="spellEnd"/>
      <w:r w:rsidRPr="006221D3">
        <w:rPr>
          <w:rFonts w:ascii="Times New Roman" w:eastAsia="Calibri" w:hAnsi="Times New Roman" w:cs="Times New Roman"/>
          <w:sz w:val="22"/>
          <w:szCs w:val="22"/>
        </w:rPr>
        <w:t xml:space="preserve"> są minimalne (odpowiedzialność z poszczególnych klauzul nie może być niższa niż kwoty wskazane przez Zamawiającego poniżej): </w:t>
      </w:r>
    </w:p>
    <w:p w:rsidR="00594C27" w:rsidRPr="006221D3" w:rsidRDefault="006221D3" w:rsidP="006221D3">
      <w:pPr>
        <w:widowControl/>
        <w:numPr>
          <w:ilvl w:val="0"/>
          <w:numId w:val="33"/>
        </w:numPr>
        <w:spacing w:line="276" w:lineRule="auto"/>
        <w:ind w:left="1440" w:hanging="360"/>
        <w:contextualSpacing/>
        <w:rPr>
          <w:rFonts w:ascii="Times New Roman" w:eastAsia="Calibri" w:hAnsi="Times New Roman" w:cs="Times New Roman"/>
          <w:sz w:val="22"/>
          <w:szCs w:val="22"/>
        </w:rPr>
      </w:pPr>
      <w:r w:rsidRPr="006221D3">
        <w:rPr>
          <w:rFonts w:ascii="Times New Roman" w:eastAsia="Calibri" w:hAnsi="Times New Roman" w:cs="Times New Roman"/>
          <w:sz w:val="22"/>
          <w:szCs w:val="22"/>
        </w:rPr>
        <w:t>dla OC za szkody wyrządzone w związku z działalnością w tym: - szkody będące nastę</w:t>
      </w:r>
      <w:r w:rsidRPr="006221D3">
        <w:rPr>
          <w:rFonts w:ascii="Times New Roman" w:eastAsia="Calibri" w:hAnsi="Times New Roman" w:cs="Times New Roman"/>
          <w:sz w:val="22"/>
          <w:szCs w:val="22"/>
        </w:rPr>
        <w:t>p</w:t>
      </w:r>
      <w:r w:rsidRPr="006221D3">
        <w:rPr>
          <w:rFonts w:ascii="Times New Roman" w:eastAsia="Calibri" w:hAnsi="Times New Roman" w:cs="Times New Roman"/>
          <w:sz w:val="22"/>
          <w:szCs w:val="22"/>
        </w:rPr>
        <w:t>stwem wypadku, - utracone korzyści, - powstałe na skutek popełnienia czynu niedozwol</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 xml:space="preserve">nego odpowiedzialność deliktowa oraz powstałe na skutek niewykonania lub nienależytego wykonania zobowiązania (odpowiedzialność kontraktowa) oraz - wyrządzone nieumyślnie w skutek rażącego niedbalstwa </w:t>
      </w:r>
      <w:proofErr w:type="spellStart"/>
      <w:r w:rsidRPr="006221D3">
        <w:rPr>
          <w:rFonts w:ascii="Times New Roman" w:eastAsia="Calibri" w:hAnsi="Times New Roman" w:cs="Times New Roman"/>
          <w:sz w:val="22"/>
          <w:szCs w:val="22"/>
        </w:rPr>
        <w:t>sublimit</w:t>
      </w:r>
      <w:proofErr w:type="spellEnd"/>
      <w:r w:rsidRPr="006221D3">
        <w:rPr>
          <w:rFonts w:ascii="Times New Roman" w:eastAsia="Calibri" w:hAnsi="Times New Roman" w:cs="Times New Roman"/>
          <w:sz w:val="22"/>
          <w:szCs w:val="22"/>
        </w:rPr>
        <w:t xml:space="preserve"> do minimum 3.000.000,00 zł,</w:t>
      </w:r>
    </w:p>
    <w:p w:rsidR="00594C27" w:rsidRPr="006221D3" w:rsidRDefault="006221D3" w:rsidP="006221D3">
      <w:pPr>
        <w:widowControl/>
        <w:numPr>
          <w:ilvl w:val="0"/>
          <w:numId w:val="33"/>
        </w:numPr>
        <w:spacing w:line="276" w:lineRule="auto"/>
        <w:ind w:left="1440" w:hanging="360"/>
        <w:contextualSpacing/>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dla czystych strat finansowych – </w:t>
      </w:r>
      <w:proofErr w:type="spellStart"/>
      <w:r w:rsidRPr="006221D3">
        <w:rPr>
          <w:rFonts w:ascii="Times New Roman" w:eastAsia="Calibri" w:hAnsi="Times New Roman" w:cs="Times New Roman"/>
          <w:sz w:val="22"/>
          <w:szCs w:val="22"/>
        </w:rPr>
        <w:t>sublimit</w:t>
      </w:r>
      <w:proofErr w:type="spellEnd"/>
      <w:r w:rsidRPr="006221D3">
        <w:rPr>
          <w:rFonts w:ascii="Times New Roman" w:eastAsia="Calibri" w:hAnsi="Times New Roman" w:cs="Times New Roman"/>
          <w:sz w:val="22"/>
          <w:szCs w:val="22"/>
        </w:rPr>
        <w:t xml:space="preserve"> 500 000,00 na jeden i wszystkie przypadki</w:t>
      </w:r>
    </w:p>
    <w:p w:rsidR="00594C27" w:rsidRPr="006221D3" w:rsidRDefault="006221D3" w:rsidP="006221D3">
      <w:pPr>
        <w:widowControl/>
        <w:numPr>
          <w:ilvl w:val="0"/>
          <w:numId w:val="33"/>
        </w:numPr>
        <w:spacing w:line="276" w:lineRule="auto"/>
        <w:ind w:left="1440" w:hanging="360"/>
        <w:contextualSpacing/>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dla winy umyślnej - </w:t>
      </w:r>
      <w:proofErr w:type="spellStart"/>
      <w:r w:rsidRPr="006221D3">
        <w:rPr>
          <w:rFonts w:ascii="Times New Roman" w:eastAsia="Calibri" w:hAnsi="Times New Roman" w:cs="Times New Roman"/>
          <w:sz w:val="22"/>
          <w:szCs w:val="22"/>
        </w:rPr>
        <w:t>sublimit</w:t>
      </w:r>
      <w:proofErr w:type="spellEnd"/>
      <w:r w:rsidRPr="006221D3">
        <w:rPr>
          <w:rFonts w:ascii="Times New Roman" w:eastAsia="Calibri" w:hAnsi="Times New Roman" w:cs="Times New Roman"/>
          <w:sz w:val="22"/>
          <w:szCs w:val="22"/>
        </w:rPr>
        <w:t xml:space="preserve"> 100 000,00 zł na jeden i wszystkie przypadki.</w:t>
      </w:r>
    </w:p>
    <w:p w:rsidR="00594C27" w:rsidRPr="006221D3" w:rsidRDefault="006221D3" w:rsidP="006221D3">
      <w:pPr>
        <w:widowControl/>
        <w:numPr>
          <w:ilvl w:val="0"/>
          <w:numId w:val="9"/>
        </w:numPr>
        <w:spacing w:line="276" w:lineRule="auto"/>
        <w:ind w:left="720" w:hanging="360"/>
        <w:contextualSpacing/>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W zakresie ubezpieczenia określonym w punkcie 2 g powyżej, Zamawiający nie określa wysokości kwoty odpowiedzialności z tego tytułu co oznacza, że </w:t>
      </w:r>
      <w:proofErr w:type="spellStart"/>
      <w:r w:rsidRPr="006221D3">
        <w:rPr>
          <w:rFonts w:ascii="Times New Roman" w:eastAsia="Calibri" w:hAnsi="Times New Roman" w:cs="Times New Roman"/>
          <w:sz w:val="22"/>
          <w:szCs w:val="22"/>
        </w:rPr>
        <w:t>sublimit</w:t>
      </w:r>
      <w:proofErr w:type="spellEnd"/>
      <w:r w:rsidRPr="006221D3">
        <w:rPr>
          <w:rFonts w:ascii="Times New Roman" w:eastAsia="Calibri" w:hAnsi="Times New Roman" w:cs="Times New Roman"/>
          <w:sz w:val="22"/>
          <w:szCs w:val="22"/>
        </w:rPr>
        <w:t xml:space="preserve"> może być niższy niż 3.000.000,00 zł. </w:t>
      </w:r>
    </w:p>
    <w:p w:rsidR="00594C27" w:rsidRPr="006221D3" w:rsidRDefault="00594C27" w:rsidP="006221D3">
      <w:pPr>
        <w:spacing w:line="276" w:lineRule="auto"/>
        <w:ind w:left="567"/>
        <w:jc w:val="both"/>
        <w:rPr>
          <w:rFonts w:ascii="Times New Roman" w:eastAsia="Andale Sans UI" w:hAnsi="Times New Roman" w:cs="Times New Roman"/>
          <w:sz w:val="22"/>
          <w:szCs w:val="22"/>
        </w:rPr>
      </w:pPr>
    </w:p>
    <w:p w:rsidR="00594C27" w:rsidRPr="006221D3" w:rsidRDefault="006221D3" w:rsidP="006221D3">
      <w:pPr>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celu wykazania spełniania warunku udziału w postępowaniu, każdy z Wykonawców składa w ofe</w:t>
      </w:r>
      <w:r w:rsidRPr="006221D3">
        <w:rPr>
          <w:rFonts w:ascii="Times New Roman" w:eastAsia="Times New Roman" w:hAnsi="Times New Roman" w:cs="Times New Roman"/>
          <w:sz w:val="22"/>
          <w:szCs w:val="22"/>
        </w:rPr>
        <w:t>r</w:t>
      </w:r>
      <w:r w:rsidRPr="006221D3">
        <w:rPr>
          <w:rFonts w:ascii="Times New Roman" w:eastAsia="Times New Roman" w:hAnsi="Times New Roman" w:cs="Times New Roman"/>
          <w:sz w:val="22"/>
          <w:szCs w:val="22"/>
        </w:rPr>
        <w:t xml:space="preserve">cie oświadczenie,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125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w:t>
      </w:r>
    </w:p>
    <w:p w:rsidR="00594C27" w:rsidRPr="006221D3" w:rsidRDefault="006221D3" w:rsidP="006221D3">
      <w:pPr>
        <w:spacing w:line="276" w:lineRule="auto"/>
        <w:ind w:left="56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 Podmiotowe środki dowodowe, o których mowa w Rozdziale XII, tj. dokument potwierdzający 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 xml:space="preserve">siadanie wymaganego ubezpieczenia, składane są przez Wykonawcę, którego oferta została najwyżej oceniona, na wezwanie Zamawiającego,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274 ust. 1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xml:space="preserve">. </w:t>
      </w:r>
    </w:p>
    <w:p w:rsidR="00594C27" w:rsidRPr="006221D3" w:rsidRDefault="00594C27" w:rsidP="006221D3">
      <w:pPr>
        <w:spacing w:line="276" w:lineRule="auto"/>
        <w:ind w:left="567"/>
        <w:jc w:val="both"/>
        <w:rPr>
          <w:rFonts w:ascii="Times New Roman" w:eastAsia="Times New Roman" w:hAnsi="Times New Roman" w:cs="Times New Roman"/>
          <w:sz w:val="22"/>
          <w:szCs w:val="22"/>
        </w:rPr>
      </w:pP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2. Oceniając zdolność techniczną lub zawodową, Zamawiający może, na każdym etapie postępowania, uznać, że Wykonawca nie posiada wymaganych zdolności, jeżeli posiadanie przez wykonawcę sprzec</w:t>
      </w:r>
      <w:r w:rsidRPr="006221D3">
        <w:rPr>
          <w:rFonts w:ascii="Times New Roman" w:eastAsia="Times New Roman" w:hAnsi="Times New Roman" w:cs="Times New Roman"/>
          <w:sz w:val="22"/>
          <w:szCs w:val="22"/>
        </w:rPr>
        <w:t>z</w:t>
      </w:r>
      <w:r w:rsidRPr="006221D3">
        <w:rPr>
          <w:rFonts w:ascii="Times New Roman" w:eastAsia="Times New Roman" w:hAnsi="Times New Roman" w:cs="Times New Roman"/>
          <w:sz w:val="22"/>
          <w:szCs w:val="22"/>
        </w:rPr>
        <w:t>nych interesów, w szczególności zaangażowanie zasobów technicznych lub zawodowych Wykonawcy w inne przedsięwzięcia gospodarcze Wykonawcy może mieć negatywny wpływ na realizację zamówienia.</w:t>
      </w: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3. W przypadku Wykonawców wspólnie ubiegających się o udzielenie zamówienia publicznego, warunek o którym mowa w ust. 1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i 2 dopuszczalne jest wspólne wykazywanie spełniania warunku udziału w postępowaniu. Nie ustanawia się szczegółowego sposobu spełniania przez Wykonawców wspólnie ubi</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gających się o udzielenie zamówienia warunków udziału w postępowaniu.</w:t>
      </w: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4. W odniesieniu do warunków dotyczących wykształcenia, kwalifikacji zawodowych lub doświadczenia, Wykonawcy wspólnie ubiegający się o udzielenie zamówienia mogą polegać na zdolnościach tych z W</w:t>
      </w:r>
      <w:r w:rsidRPr="006221D3">
        <w:rPr>
          <w:rFonts w:ascii="Times New Roman" w:eastAsia="Times New Roman" w:hAnsi="Times New Roman" w:cs="Times New Roman"/>
          <w:sz w:val="22"/>
          <w:szCs w:val="22"/>
        </w:rPr>
        <w:t>y</w:t>
      </w:r>
      <w:r w:rsidRPr="006221D3">
        <w:rPr>
          <w:rFonts w:ascii="Times New Roman" w:eastAsia="Times New Roman" w:hAnsi="Times New Roman" w:cs="Times New Roman"/>
          <w:sz w:val="22"/>
          <w:szCs w:val="22"/>
        </w:rPr>
        <w:t>konawców, którzy wykonają roboty budowlane lub usługi, do realizacji których te zdolności są wymag</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ne.</w:t>
      </w: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5. W przypadku Wykonawców wspólnie ubiegający się o udzielenie zamówienia, Wykonawcy dołączają o</w:t>
      </w:r>
      <w:r w:rsidRPr="006221D3">
        <w:rPr>
          <w:rFonts w:ascii="Times New Roman" w:eastAsia="Times New Roman" w:hAnsi="Times New Roman" w:cs="Times New Roman"/>
          <w:sz w:val="22"/>
          <w:szCs w:val="22"/>
        </w:rPr>
        <w:t>d</w:t>
      </w:r>
      <w:r w:rsidRPr="006221D3">
        <w:rPr>
          <w:rFonts w:ascii="Times New Roman" w:eastAsia="Times New Roman" w:hAnsi="Times New Roman" w:cs="Times New Roman"/>
          <w:sz w:val="22"/>
          <w:szCs w:val="22"/>
        </w:rPr>
        <w:t xml:space="preserve">powiednio  do oferty </w:t>
      </w:r>
      <w:r w:rsidRPr="006221D3">
        <w:rPr>
          <w:rFonts w:ascii="Times New Roman" w:eastAsia="Times New Roman" w:hAnsi="Times New Roman" w:cs="Times New Roman"/>
          <w:sz w:val="22"/>
          <w:szCs w:val="22"/>
          <w:u w:val="single"/>
        </w:rPr>
        <w:t>oświadczenie, z którego wynika, które dostawy lub usługi wykonają poszczególni Wykonawcy</w:t>
      </w:r>
      <w:r w:rsidRPr="006221D3">
        <w:rPr>
          <w:rFonts w:ascii="Times New Roman" w:eastAsia="Times New Roman" w:hAnsi="Times New Roman" w:cs="Times New Roman"/>
          <w:sz w:val="22"/>
          <w:szCs w:val="22"/>
        </w:rPr>
        <w:t>. Tekst oświadczenia znajduje się w treści załącznika nr 3 do SWZ.</w:t>
      </w: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lastRenderedPageBreak/>
        <w:t>6. Dopuszczalne jest poleganie na zasobach innego podmiotu w celu wykazania spełniania warunków udzi</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łu w postępowaniu. Tym samym Wykonawca może w celu potwierdzenia spełniania warunków udziału w postępowaniu, w stosownych sytuacjach oraz w odniesieniu do konkretnego zamówienia, lub jego części, polegać na zdolnościach technicznych lub zawodowych lub sytuacji finansowej lub ekonomicznej po</w:t>
      </w:r>
      <w:r w:rsidRPr="006221D3">
        <w:rPr>
          <w:rFonts w:ascii="Times New Roman" w:eastAsia="Times New Roman" w:hAnsi="Times New Roman" w:cs="Times New Roman"/>
          <w:sz w:val="22"/>
          <w:szCs w:val="22"/>
        </w:rPr>
        <w:t>d</w:t>
      </w:r>
      <w:r w:rsidRPr="006221D3">
        <w:rPr>
          <w:rFonts w:ascii="Times New Roman" w:eastAsia="Times New Roman" w:hAnsi="Times New Roman" w:cs="Times New Roman"/>
          <w:sz w:val="22"/>
          <w:szCs w:val="22"/>
        </w:rPr>
        <w:t>miotów udostępniających zasoby, niezależnie od charakteru prawnego łączących go z nimi stosunków prawnych.</w:t>
      </w: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7. W odniesieniu do warunków dotyczących wykształcenia, kwalifikacji zawodowych lub doświadczenia, Wykonawcy mogą polegać na zdolnościach podmiotów udostępniających zasoby, jeśli podmioty te w</w:t>
      </w:r>
      <w:r w:rsidRPr="006221D3">
        <w:rPr>
          <w:rFonts w:ascii="Times New Roman" w:eastAsia="Times New Roman" w:hAnsi="Times New Roman" w:cs="Times New Roman"/>
          <w:sz w:val="22"/>
          <w:szCs w:val="22"/>
        </w:rPr>
        <w:t>y</w:t>
      </w:r>
      <w:r w:rsidRPr="006221D3">
        <w:rPr>
          <w:rFonts w:ascii="Times New Roman" w:eastAsia="Times New Roman" w:hAnsi="Times New Roman" w:cs="Times New Roman"/>
          <w:sz w:val="22"/>
          <w:szCs w:val="22"/>
        </w:rPr>
        <w:t>konają roboty budowlane lub usługi, do realizacji których te zdolności są wymagane.</w:t>
      </w: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8. Wykonawca, który polega na zdolnościach lub sytuacji podmiotów udostępniających zasoby składa, wraz z ofertą stosowne oświadczenie, którego znajduje się w treści załącznika nr 3 do SWZ oraz </w:t>
      </w:r>
      <w:r w:rsidRPr="006221D3">
        <w:rPr>
          <w:rFonts w:ascii="Times New Roman" w:eastAsia="Times New Roman" w:hAnsi="Times New Roman" w:cs="Times New Roman"/>
          <w:sz w:val="22"/>
          <w:szCs w:val="22"/>
          <w:u w:val="single"/>
        </w:rPr>
        <w:t xml:space="preserve">zobowiązanie podmiotu udostępniającego zasoby </w:t>
      </w:r>
      <w:r w:rsidRPr="006221D3">
        <w:rPr>
          <w:rFonts w:ascii="Times New Roman" w:eastAsia="Times New Roman" w:hAnsi="Times New Roman" w:cs="Times New Roman"/>
          <w:sz w:val="22"/>
          <w:szCs w:val="22"/>
        </w:rPr>
        <w:t>do oddania mu do dyspozycji niezbędnych zasobów na potrzeby r</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alizacji danego zamówienia lub inny podmiotowy środek dowodowy potwierdzający, że Wykonawca r</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alizując zamówienie, będzie dysponował niezbędnymi zasobami tych podmiotów.</w:t>
      </w: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9. Zobowiązanie podmiotu udostępniającego zasoby, o którym mowa w ust. 8, potwierdza, że stosunek ł</w:t>
      </w:r>
      <w:r w:rsidRPr="006221D3">
        <w:rPr>
          <w:rFonts w:ascii="Times New Roman" w:eastAsia="Times New Roman" w:hAnsi="Times New Roman" w:cs="Times New Roman"/>
          <w:sz w:val="22"/>
          <w:szCs w:val="22"/>
        </w:rPr>
        <w:t>ą</w:t>
      </w:r>
      <w:r w:rsidRPr="006221D3">
        <w:rPr>
          <w:rFonts w:ascii="Times New Roman" w:eastAsia="Times New Roman" w:hAnsi="Times New Roman" w:cs="Times New Roman"/>
          <w:sz w:val="22"/>
          <w:szCs w:val="22"/>
        </w:rPr>
        <w:t>czący Wykonawcę z podmiotami udostępniającymi zasoby gwarantuje rzeczywisty dostęp do tych zas</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bów oraz określa w szczególności:</w:t>
      </w:r>
    </w:p>
    <w:p w:rsidR="00594C27" w:rsidRPr="006221D3" w:rsidRDefault="006221D3" w:rsidP="006221D3">
      <w:pPr>
        <w:spacing w:line="276" w:lineRule="auto"/>
        <w:ind w:left="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1) zakres dostępnych Wykonawcy zasobów podmiotu udostępniającego zasoby;</w:t>
      </w:r>
    </w:p>
    <w:p w:rsidR="00594C27" w:rsidRPr="006221D3" w:rsidRDefault="006221D3" w:rsidP="006221D3">
      <w:pPr>
        <w:spacing w:line="276" w:lineRule="auto"/>
        <w:ind w:left="567"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2) sposób i okres udostępnienia Wykonawcy i wykorzystania przez niego zasobów podmiotu udostępni</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jącego te zasoby przy wykonywaniu zamówienia;</w:t>
      </w:r>
    </w:p>
    <w:p w:rsidR="00594C27" w:rsidRPr="006221D3" w:rsidRDefault="006221D3" w:rsidP="006221D3">
      <w:pPr>
        <w:spacing w:line="276" w:lineRule="auto"/>
        <w:ind w:left="709" w:hanging="425"/>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3) czy i w jakim zakresie podmiot udostępniający zasoby, na zdolnościach którego wykonawca polega w odniesieniu do warunków udziału w postępowaniu dotyczących wykształcenia, kwalifikacji zaw</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dowych lub doświadczenia, zrealizuje roboty budowlane lub usługi, których wskazane zdolności d</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tyczą;</w:t>
      </w:r>
    </w:p>
    <w:p w:rsidR="00594C27" w:rsidRPr="006221D3" w:rsidRDefault="006221D3" w:rsidP="006221D3">
      <w:pPr>
        <w:spacing w:line="276" w:lineRule="auto"/>
        <w:ind w:left="567"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4) zobowiązanie musi być złożone w formie elektronicznej lub w postaci elektronicznej opatrzonej podp</w:t>
      </w:r>
      <w:r w:rsidRPr="006221D3">
        <w:rPr>
          <w:rFonts w:ascii="Times New Roman" w:eastAsia="Times New Roman" w:hAnsi="Times New Roman" w:cs="Times New Roman"/>
          <w:sz w:val="22"/>
          <w:szCs w:val="22"/>
        </w:rPr>
        <w:t>i</w:t>
      </w:r>
      <w:r w:rsidRPr="006221D3">
        <w:rPr>
          <w:rFonts w:ascii="Times New Roman" w:eastAsia="Times New Roman" w:hAnsi="Times New Roman" w:cs="Times New Roman"/>
          <w:sz w:val="22"/>
          <w:szCs w:val="22"/>
        </w:rPr>
        <w:t>sem zaufanym lub podpisem osobistym. W przypadku gdy zobowiązanie zostało sporządzone jako dokument w postaci papierowej i opatrzone własnoręcznym podpisem, przekazuje się cyfrowe odwz</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rowanie tego dokumentu opatrzone kwalifikowanym podpisem elektronicznym, podpisem zaufanym lub podpisem osobistym, poświadczającym zgodność cyfrowego odwzorowania z dokumentem w 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staci papierowej. Poświadczenia zgodności cyfrowego odwzorowania z dokumentem w postaci papi</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rowej, dokonuje odpowiednio Wykonawca lub Wykonawca wspólnie ubiegający się o udzielenie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mówienia lub notariusz.</w:t>
      </w:r>
    </w:p>
    <w:p w:rsidR="00594C27" w:rsidRPr="006221D3" w:rsidRDefault="006221D3" w:rsidP="006221D3">
      <w:pPr>
        <w:numPr>
          <w:ilvl w:val="0"/>
          <w:numId w:val="35"/>
        </w:numPr>
        <w:spacing w:line="276" w:lineRule="auto"/>
        <w:ind w:left="360"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112 ust. 2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3 i 4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a także bada, czy nie zachodzą wobec tego podmiotu podstawy wykluczenia, które zostały przew</w:t>
      </w:r>
      <w:r w:rsidRPr="006221D3">
        <w:rPr>
          <w:rFonts w:ascii="Times New Roman" w:eastAsia="Times New Roman" w:hAnsi="Times New Roman" w:cs="Times New Roman"/>
          <w:sz w:val="22"/>
          <w:szCs w:val="22"/>
        </w:rPr>
        <w:t>i</w:t>
      </w:r>
      <w:r w:rsidRPr="006221D3">
        <w:rPr>
          <w:rFonts w:ascii="Times New Roman" w:eastAsia="Times New Roman" w:hAnsi="Times New Roman" w:cs="Times New Roman"/>
          <w:sz w:val="22"/>
          <w:szCs w:val="22"/>
        </w:rPr>
        <w:t>dziane względem Wykonawcy.</w:t>
      </w:r>
    </w:p>
    <w:p w:rsidR="00594C27" w:rsidRPr="006221D3" w:rsidRDefault="006221D3" w:rsidP="006221D3">
      <w:pPr>
        <w:numPr>
          <w:ilvl w:val="0"/>
          <w:numId w:val="35"/>
        </w:numPr>
        <w:spacing w:line="276" w:lineRule="auto"/>
        <w:ind w:left="360"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Jeżeli zdolności techniczne lub zawodowe, sytuacja ekonomiczna lub finansowa podmiotu udostępniaj</w:t>
      </w:r>
      <w:r w:rsidRPr="006221D3">
        <w:rPr>
          <w:rFonts w:ascii="Times New Roman" w:eastAsia="Times New Roman" w:hAnsi="Times New Roman" w:cs="Times New Roman"/>
          <w:sz w:val="22"/>
          <w:szCs w:val="22"/>
        </w:rPr>
        <w:t>ą</w:t>
      </w:r>
      <w:r w:rsidRPr="006221D3">
        <w:rPr>
          <w:rFonts w:ascii="Times New Roman" w:eastAsia="Times New Roman" w:hAnsi="Times New Roman" w:cs="Times New Roman"/>
          <w:sz w:val="22"/>
          <w:szCs w:val="22"/>
        </w:rPr>
        <w:t>cego zasoby nie potwierdzają spełniania przez Wykonawcę warunków udziału w postępowaniu lub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chodzą wobec tego podmiotu podstawy wykluczenia, Zamawiający żąda, aby Wykonawca w terminie określonym przez Zamawiającego zastąpił ten podmiot innym podmiotem lub podmiotami albo wyk</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zał, że samodzielnie spełnia warunki udziału w postępowaniu.</w:t>
      </w:r>
    </w:p>
    <w:p w:rsidR="00594C27" w:rsidRPr="006221D3" w:rsidRDefault="006221D3" w:rsidP="006221D3">
      <w:pPr>
        <w:numPr>
          <w:ilvl w:val="0"/>
          <w:numId w:val="35"/>
        </w:numPr>
        <w:spacing w:line="276" w:lineRule="auto"/>
        <w:ind w:left="360"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stępniających zasoby.</w:t>
      </w:r>
    </w:p>
    <w:p w:rsidR="00594C27" w:rsidRPr="006221D3" w:rsidRDefault="00594C27" w:rsidP="006221D3">
      <w:pPr>
        <w:pStyle w:val="WW-Domy3f3flnie"/>
        <w:spacing w:line="276" w:lineRule="auto"/>
        <w:jc w:val="both"/>
        <w:rPr>
          <w:b/>
          <w:sz w:val="22"/>
          <w:szCs w:val="22"/>
        </w:rPr>
      </w:pPr>
    </w:p>
    <w:p w:rsidR="00594C27" w:rsidRPr="006221D3" w:rsidRDefault="006221D3" w:rsidP="006221D3">
      <w:pPr>
        <w:spacing w:line="276" w:lineRule="auto"/>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rPr>
        <w:t xml:space="preserve">XII. </w:t>
      </w:r>
      <w:r w:rsidRPr="006221D3">
        <w:rPr>
          <w:rFonts w:ascii="Times New Roman" w:eastAsia="Times New Roman" w:hAnsi="Times New Roman" w:cs="Times New Roman"/>
          <w:b/>
          <w:sz w:val="22"/>
          <w:szCs w:val="22"/>
          <w:u w:val="single"/>
        </w:rPr>
        <w:t>Informacja o podmiotowych środkach dowodowych</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numPr>
          <w:ilvl w:val="0"/>
          <w:numId w:val="1"/>
        </w:numPr>
        <w:spacing w:line="276" w:lineRule="auto"/>
        <w:ind w:left="360"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postępowaniu Zamawiający wymaga złożenia następujących podmiotowych środków dowodowych:</w:t>
      </w:r>
    </w:p>
    <w:p w:rsidR="00594C27" w:rsidRPr="006221D3" w:rsidRDefault="006221D3" w:rsidP="006221D3">
      <w:pPr>
        <w:pStyle w:val="Akapitzlist"/>
        <w:numPr>
          <w:ilvl w:val="0"/>
          <w:numId w:val="3"/>
        </w:numPr>
        <w:spacing w:after="0"/>
        <w:ind w:left="680" w:hanging="360"/>
        <w:jc w:val="both"/>
        <w:rPr>
          <w:rFonts w:ascii="Times New Roman" w:eastAsia="Times New Roman" w:hAnsi="Times New Roman"/>
          <w:b/>
          <w:bCs/>
        </w:rPr>
      </w:pPr>
      <w:r w:rsidRPr="006221D3">
        <w:rPr>
          <w:rFonts w:ascii="Times New Roman" w:eastAsia="Times New Roman" w:hAnsi="Times New Roman"/>
          <w:b/>
          <w:bCs/>
        </w:rPr>
        <w:lastRenderedPageBreak/>
        <w:t xml:space="preserve">środki dowodowe składane wraz z ofertą </w:t>
      </w:r>
      <w:r w:rsidRPr="006221D3">
        <w:rPr>
          <w:rFonts w:ascii="Times New Roman" w:eastAsia="Times New Roman" w:hAnsi="Times New Roman"/>
          <w:bCs/>
        </w:rPr>
        <w:t xml:space="preserve">(w </w:t>
      </w:r>
      <w:r w:rsidRPr="006221D3">
        <w:rPr>
          <w:rFonts w:ascii="Times New Roman" w:eastAsia="Times New Roman" w:hAnsi="Times New Roman"/>
        </w:rPr>
        <w:t>zakresie wskazanym przez Zamawiającego)</w:t>
      </w:r>
      <w:r w:rsidRPr="006221D3">
        <w:rPr>
          <w:rFonts w:ascii="Times New Roman" w:eastAsia="Times New Roman" w:hAnsi="Times New Roman"/>
          <w:b/>
          <w:bCs/>
        </w:rPr>
        <w:t>:</w:t>
      </w:r>
    </w:p>
    <w:p w:rsidR="00594C27" w:rsidRPr="006221D3" w:rsidRDefault="006221D3" w:rsidP="006221D3">
      <w:pPr>
        <w:pStyle w:val="Akapitzlist"/>
        <w:numPr>
          <w:ilvl w:val="2"/>
          <w:numId w:val="4"/>
        </w:numPr>
        <w:tabs>
          <w:tab w:val="left" w:pos="993"/>
        </w:tabs>
        <w:spacing w:after="0"/>
        <w:ind w:left="993" w:hanging="273"/>
        <w:jc w:val="both"/>
        <w:rPr>
          <w:rFonts w:ascii="Times New Roman" w:eastAsia="Times New Roman" w:hAnsi="Times New Roman"/>
        </w:rPr>
      </w:pPr>
      <w:r w:rsidRPr="006221D3">
        <w:rPr>
          <w:rFonts w:ascii="Times New Roman" w:eastAsia="Times New Roman" w:hAnsi="Times New Roman"/>
          <w:bCs/>
        </w:rPr>
        <w:t xml:space="preserve">oświadczenie </w:t>
      </w:r>
      <w:r w:rsidRPr="006221D3">
        <w:rPr>
          <w:rFonts w:ascii="Times New Roman" w:eastAsia="Times New Roman" w:hAnsi="Times New Roman"/>
        </w:rPr>
        <w:t>o niepodleganiu wykluczeniu, zgodnie ze wzorem stanowiącym załącznik nr 3 do SWZ,</w:t>
      </w:r>
    </w:p>
    <w:p w:rsidR="00594C27" w:rsidRPr="006221D3" w:rsidRDefault="006221D3" w:rsidP="006221D3">
      <w:pPr>
        <w:pStyle w:val="Akapitzlist"/>
        <w:numPr>
          <w:ilvl w:val="2"/>
          <w:numId w:val="4"/>
        </w:numPr>
        <w:tabs>
          <w:tab w:val="left" w:pos="993"/>
        </w:tabs>
        <w:spacing w:after="0"/>
        <w:ind w:left="993" w:hanging="273"/>
        <w:jc w:val="both"/>
        <w:rPr>
          <w:rFonts w:ascii="Times New Roman" w:eastAsia="Times New Roman" w:hAnsi="Times New Roman"/>
        </w:rPr>
      </w:pPr>
      <w:r w:rsidRPr="006221D3">
        <w:rPr>
          <w:rFonts w:ascii="Times New Roman" w:eastAsia="Times New Roman" w:hAnsi="Times New Roman"/>
        </w:rPr>
        <w:t>oświadczenie o spełnianiu warunków udziału w postępowaniu, zgodnie ze wzorem stanowiącym załącznik nr 3 do SWZ.</w:t>
      </w:r>
    </w:p>
    <w:p w:rsidR="00594C27" w:rsidRPr="006221D3" w:rsidRDefault="00594C27" w:rsidP="006221D3">
      <w:pPr>
        <w:pStyle w:val="Akapitzlist"/>
        <w:tabs>
          <w:tab w:val="left" w:pos="993"/>
        </w:tabs>
        <w:spacing w:after="0"/>
        <w:jc w:val="both"/>
        <w:rPr>
          <w:rFonts w:ascii="Times New Roman" w:eastAsia="Times New Roman" w:hAnsi="Times New Roman"/>
        </w:rPr>
      </w:pPr>
    </w:p>
    <w:p w:rsidR="00594C27" w:rsidRPr="006221D3" w:rsidRDefault="006221D3" w:rsidP="006221D3">
      <w:pPr>
        <w:spacing w:line="276" w:lineRule="auto"/>
        <w:ind w:left="79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 przypadku wspólnego ubiegania się o zamówienie przez Wykonawców, oświadczenia, o którym mowa w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składa każdy z Wykonawców. Oświadczenia te potwierdzają brak podstaw wykl</w:t>
      </w:r>
      <w:r w:rsidRPr="006221D3">
        <w:rPr>
          <w:rFonts w:ascii="Times New Roman" w:eastAsia="Times New Roman" w:hAnsi="Times New Roman" w:cs="Times New Roman"/>
          <w:sz w:val="22"/>
          <w:szCs w:val="22"/>
        </w:rPr>
        <w:t>u</w:t>
      </w:r>
      <w:r w:rsidRPr="006221D3">
        <w:rPr>
          <w:rFonts w:ascii="Times New Roman" w:eastAsia="Times New Roman" w:hAnsi="Times New Roman" w:cs="Times New Roman"/>
          <w:sz w:val="22"/>
          <w:szCs w:val="22"/>
        </w:rPr>
        <w:t>czenia oraz spełnianie warunków udziału w postępowaniu w zakresie, w jakim każdy z Wykona</w:t>
      </w:r>
      <w:r w:rsidRPr="006221D3">
        <w:rPr>
          <w:rFonts w:ascii="Times New Roman" w:eastAsia="Times New Roman" w:hAnsi="Times New Roman" w:cs="Times New Roman"/>
          <w:sz w:val="22"/>
          <w:szCs w:val="22"/>
        </w:rPr>
        <w:t>w</w:t>
      </w:r>
      <w:r w:rsidRPr="006221D3">
        <w:rPr>
          <w:rFonts w:ascii="Times New Roman" w:eastAsia="Times New Roman" w:hAnsi="Times New Roman" w:cs="Times New Roman"/>
          <w:sz w:val="22"/>
          <w:szCs w:val="22"/>
        </w:rPr>
        <w:t>ców wykazuje spełnianie warunków udziału w postępowaniu lub kryteriów selekcji.</w:t>
      </w:r>
    </w:p>
    <w:p w:rsidR="00594C27" w:rsidRPr="006221D3" w:rsidRDefault="006221D3" w:rsidP="006221D3">
      <w:pPr>
        <w:spacing w:line="276" w:lineRule="auto"/>
        <w:ind w:left="79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Wykonawca, w przypadku polegania na zdolnościach lub sytuacji podmiotów udostępniających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 xml:space="preserve">soby, przedstawia, wraz z oświadczeniami, o których mowa w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także oświadczenie podmiotu </w:t>
      </w:r>
      <w:r w:rsidRPr="006221D3">
        <w:rPr>
          <w:rFonts w:ascii="Times New Roman" w:eastAsia="Times New Roman" w:hAnsi="Times New Roman" w:cs="Times New Roman"/>
          <w:color w:val="000000" w:themeColor="text1"/>
          <w:sz w:val="22"/>
          <w:szCs w:val="22"/>
        </w:rPr>
        <w:t>udostępniającego zasoby, potwierdzające brak podstaw wykluczenia tego podmiotu oraz odpowie</w:t>
      </w:r>
      <w:r w:rsidRPr="006221D3">
        <w:rPr>
          <w:rFonts w:ascii="Times New Roman" w:eastAsia="Times New Roman" w:hAnsi="Times New Roman" w:cs="Times New Roman"/>
          <w:color w:val="000000" w:themeColor="text1"/>
          <w:sz w:val="22"/>
          <w:szCs w:val="22"/>
        </w:rPr>
        <w:t>d</w:t>
      </w:r>
      <w:r w:rsidRPr="006221D3">
        <w:rPr>
          <w:rFonts w:ascii="Times New Roman" w:eastAsia="Times New Roman" w:hAnsi="Times New Roman" w:cs="Times New Roman"/>
          <w:color w:val="000000" w:themeColor="text1"/>
          <w:sz w:val="22"/>
          <w:szCs w:val="22"/>
        </w:rPr>
        <w:t>nio spełnianie warunków udziału w postępowaniu lub kryteriów selekcji, w zakresie, w jakim W</w:t>
      </w:r>
      <w:r w:rsidRPr="006221D3">
        <w:rPr>
          <w:rFonts w:ascii="Times New Roman" w:eastAsia="Times New Roman" w:hAnsi="Times New Roman" w:cs="Times New Roman"/>
          <w:color w:val="000000" w:themeColor="text1"/>
          <w:sz w:val="22"/>
          <w:szCs w:val="22"/>
        </w:rPr>
        <w:t>y</w:t>
      </w:r>
      <w:r w:rsidRPr="006221D3">
        <w:rPr>
          <w:rFonts w:ascii="Times New Roman" w:eastAsia="Times New Roman" w:hAnsi="Times New Roman" w:cs="Times New Roman"/>
          <w:color w:val="000000" w:themeColor="text1"/>
          <w:sz w:val="22"/>
          <w:szCs w:val="22"/>
        </w:rPr>
        <w:t>konawca powołuje się na jego zasoby - oświadczenie składane na wzorze stanowiącym załącznik nr 3a do SWZ.</w:t>
      </w:r>
    </w:p>
    <w:p w:rsidR="00594C27" w:rsidRPr="006221D3" w:rsidRDefault="00594C27" w:rsidP="006221D3">
      <w:pPr>
        <w:spacing w:line="276" w:lineRule="auto"/>
        <w:ind w:left="360"/>
        <w:rPr>
          <w:rFonts w:ascii="Times New Roman" w:eastAsia="Times New Roman" w:hAnsi="Times New Roman" w:cs="Times New Roman"/>
          <w:sz w:val="22"/>
          <w:szCs w:val="22"/>
        </w:rPr>
      </w:pPr>
    </w:p>
    <w:p w:rsidR="00594C27" w:rsidRPr="006221D3" w:rsidRDefault="006221D3" w:rsidP="006221D3">
      <w:pPr>
        <w:pStyle w:val="Akapitzlist"/>
        <w:numPr>
          <w:ilvl w:val="0"/>
          <w:numId w:val="28"/>
        </w:numPr>
        <w:spacing w:after="0"/>
        <w:ind w:left="360" w:hanging="360"/>
        <w:jc w:val="both"/>
        <w:rPr>
          <w:rFonts w:ascii="Times New Roman" w:eastAsia="Times New Roman" w:hAnsi="Times New Roman"/>
          <w:b/>
          <w:bCs/>
        </w:rPr>
      </w:pPr>
      <w:r w:rsidRPr="006221D3">
        <w:rPr>
          <w:rFonts w:ascii="Times New Roman" w:eastAsia="Times New Roman" w:hAnsi="Times New Roman"/>
          <w:b/>
          <w:bCs/>
        </w:rPr>
        <w:t xml:space="preserve">środki dowodowe, składane na wezwanie Zamawiającego, o którym mowa w </w:t>
      </w:r>
      <w:proofErr w:type="spellStart"/>
      <w:r w:rsidRPr="006221D3">
        <w:rPr>
          <w:rFonts w:ascii="Times New Roman" w:eastAsia="Times New Roman" w:hAnsi="Times New Roman"/>
          <w:b/>
          <w:bCs/>
        </w:rPr>
        <w:t>art</w:t>
      </w:r>
      <w:proofErr w:type="spellEnd"/>
      <w:r w:rsidRPr="006221D3">
        <w:rPr>
          <w:rFonts w:ascii="Times New Roman" w:eastAsia="Times New Roman" w:hAnsi="Times New Roman"/>
          <w:b/>
          <w:bCs/>
        </w:rPr>
        <w:t xml:space="preserve">. 274 ustawy </w:t>
      </w:r>
      <w:proofErr w:type="spellStart"/>
      <w:r w:rsidRPr="006221D3">
        <w:rPr>
          <w:rFonts w:ascii="Times New Roman" w:eastAsia="Times New Roman" w:hAnsi="Times New Roman"/>
          <w:b/>
          <w:bCs/>
        </w:rPr>
        <w:t>Pzp</w:t>
      </w:r>
      <w:proofErr w:type="spellEnd"/>
      <w:r w:rsidRPr="006221D3">
        <w:rPr>
          <w:rFonts w:ascii="Times New Roman" w:eastAsia="Times New Roman" w:hAnsi="Times New Roman"/>
          <w:b/>
          <w:bCs/>
        </w:rPr>
        <w:t xml:space="preserve">: </w:t>
      </w:r>
    </w:p>
    <w:p w:rsidR="00594C27" w:rsidRPr="006221D3" w:rsidRDefault="006221D3" w:rsidP="006221D3">
      <w:pPr>
        <w:spacing w:line="276" w:lineRule="auto"/>
        <w:ind w:left="709"/>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Stosownie do treści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274 ust. 1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Zamawiający będzie żądał od Wykonawcy, którego oferta została najwyżej oceniona, złożenia następujących podmiotowych środków dowodowych:</w:t>
      </w:r>
    </w:p>
    <w:p w:rsidR="00594C27" w:rsidRPr="006221D3" w:rsidRDefault="006221D3" w:rsidP="006221D3">
      <w:pPr>
        <w:numPr>
          <w:ilvl w:val="0"/>
          <w:numId w:val="30"/>
        </w:numPr>
        <w:spacing w:line="276" w:lineRule="auto"/>
        <w:ind w:left="1191"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 celu wykazania minimalnych zdolności, określonych w Rozdziale XI ust. 1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SWZ w</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 xml:space="preserve">zwany Wykonawca zobowiązany jest do złożenia </w:t>
      </w:r>
      <w:r w:rsidRPr="006221D3">
        <w:rPr>
          <w:rFonts w:ascii="Times New Roman" w:eastAsia="Calibri" w:hAnsi="Times New Roman" w:cs="Times New Roman"/>
          <w:sz w:val="22"/>
          <w:szCs w:val="22"/>
        </w:rPr>
        <w:t>potwierdzonej za zgodność z oryginałem ks</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rokopii aktualnej koncesji, zezwolenia lub licencji, potwierdzających posiadanie wymaganych uprawnień przez Wykonawcę</w:t>
      </w:r>
      <w:r w:rsidRPr="006221D3">
        <w:rPr>
          <w:rFonts w:ascii="Times New Roman" w:eastAsia="Times New Roman" w:hAnsi="Times New Roman" w:cs="Times New Roman"/>
          <w:sz w:val="22"/>
          <w:szCs w:val="22"/>
        </w:rPr>
        <w:t>;</w:t>
      </w:r>
    </w:p>
    <w:p w:rsidR="00594C27" w:rsidRPr="006221D3" w:rsidRDefault="006221D3" w:rsidP="006221D3">
      <w:pPr>
        <w:numPr>
          <w:ilvl w:val="0"/>
          <w:numId w:val="30"/>
        </w:numPr>
        <w:spacing w:line="276" w:lineRule="auto"/>
        <w:ind w:left="1191"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 celu wykazania minimalnych zdolności, określonych w Rozdziale XI ust. 1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2   lit. a SWZ, wezwany Wykonawca zobowiązany jest do złożenia 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ły wykonane lub są wykonywane, oraz załączeniem dowodów określających, czy te usługi z</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stały wykonane lub są wykonywane należycie, przy czym dowodami, o których mowa, są ref</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rencje bądź inne dokumenty sporządzone przez podmiot, na rzecz którego  usługi zostały w</w:t>
      </w:r>
      <w:r w:rsidRPr="006221D3">
        <w:rPr>
          <w:rFonts w:ascii="Times New Roman" w:eastAsia="Times New Roman" w:hAnsi="Times New Roman" w:cs="Times New Roman"/>
          <w:sz w:val="22"/>
          <w:szCs w:val="22"/>
        </w:rPr>
        <w:t>y</w:t>
      </w:r>
      <w:r w:rsidRPr="006221D3">
        <w:rPr>
          <w:rFonts w:ascii="Times New Roman" w:eastAsia="Times New Roman" w:hAnsi="Times New Roman" w:cs="Times New Roman"/>
          <w:sz w:val="22"/>
          <w:szCs w:val="22"/>
        </w:rPr>
        <w:t>konane, a w przypadku świadczeń powtarzających się lub ciągłych są wykonywane, a jeżeli wykonawca z przyczyn niezależnych od niego nie jest w stanie uzyskać tych dokumentów - oświadczenie wykonawcy; w przypadku świadczeń powtarzających się lub ciągłych nadal w</w:t>
      </w:r>
      <w:r w:rsidRPr="006221D3">
        <w:rPr>
          <w:rFonts w:ascii="Times New Roman" w:eastAsia="Times New Roman" w:hAnsi="Times New Roman" w:cs="Times New Roman"/>
          <w:sz w:val="22"/>
          <w:szCs w:val="22"/>
        </w:rPr>
        <w:t>y</w:t>
      </w:r>
      <w:r w:rsidRPr="006221D3">
        <w:rPr>
          <w:rFonts w:ascii="Times New Roman" w:eastAsia="Times New Roman" w:hAnsi="Times New Roman" w:cs="Times New Roman"/>
          <w:sz w:val="22"/>
          <w:szCs w:val="22"/>
        </w:rPr>
        <w:t>konywanych referencje bądź inne dokumenty potwierdzające ich należyte wykonywanie 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winny być wystawione w okresie ostatnich 3 miesięcy; Wzór wykazu stanowi załącznik nr 5 do SWZ.</w:t>
      </w:r>
    </w:p>
    <w:p w:rsidR="00594C27" w:rsidRPr="006221D3" w:rsidRDefault="006221D3" w:rsidP="006221D3">
      <w:pPr>
        <w:spacing w:line="276" w:lineRule="auto"/>
        <w:ind w:left="1191"/>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Jeżeli Wykonawca powołuje się na doświadczenie w realizacji usług, wykonywanych wspólnie z innymi Wykonawcami, wykaz dotyczy usług, w których wykonaniu wykonawca ten bezp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średnio uczestniczył, a w przypadku świadczeń powtarzających się lub ciągłych, w których wykonywaniu bezpośrednio uczestniczył lub uczestniczy,</w:t>
      </w:r>
    </w:p>
    <w:p w:rsidR="00594C27" w:rsidRPr="006221D3" w:rsidRDefault="006221D3" w:rsidP="006221D3">
      <w:pPr>
        <w:numPr>
          <w:ilvl w:val="0"/>
          <w:numId w:val="30"/>
        </w:numPr>
        <w:spacing w:line="276" w:lineRule="auto"/>
        <w:ind w:left="1191"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 celu wykazania minimalnych zdolności, określonych w Rozdziale XI ust. 1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2   lit. c SWZ, wezwany Wykonawca zobowiązany jest do złożenia </w:t>
      </w:r>
      <w:r w:rsidRPr="006221D3">
        <w:rPr>
          <w:rFonts w:ascii="Times New Roman" w:eastAsia="Calibri" w:hAnsi="Times New Roman" w:cs="Times New Roman"/>
          <w:sz w:val="22"/>
          <w:szCs w:val="22"/>
        </w:rPr>
        <w:t>dokumentów potwierdzających, że wykonawca jest ubezpieczony od odpowiedzialności cywilnej w zakresie prowadzonej działa</w:t>
      </w:r>
      <w:r w:rsidRPr="006221D3">
        <w:rPr>
          <w:rFonts w:ascii="Times New Roman" w:eastAsia="Calibri" w:hAnsi="Times New Roman" w:cs="Times New Roman"/>
          <w:sz w:val="22"/>
          <w:szCs w:val="22"/>
        </w:rPr>
        <w:t>l</w:t>
      </w:r>
      <w:r w:rsidRPr="006221D3">
        <w:rPr>
          <w:rFonts w:ascii="Times New Roman" w:eastAsia="Calibri" w:hAnsi="Times New Roman" w:cs="Times New Roman"/>
          <w:sz w:val="22"/>
          <w:szCs w:val="22"/>
        </w:rPr>
        <w:t>ności związanej z przedmiotem zamówienia ze wskazaniem sumy gwarancyjnej tego ubezpi</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czenia</w:t>
      </w:r>
    </w:p>
    <w:p w:rsidR="00594C27" w:rsidRPr="006221D3" w:rsidRDefault="006221D3" w:rsidP="006221D3">
      <w:pPr>
        <w:numPr>
          <w:ilvl w:val="0"/>
          <w:numId w:val="30"/>
        </w:numPr>
        <w:spacing w:line="276" w:lineRule="auto"/>
        <w:ind w:left="1191" w:hanging="360"/>
        <w:jc w:val="both"/>
        <w:rPr>
          <w:rFonts w:ascii="Times New Roman" w:eastAsia="Times New Roman" w:hAnsi="Times New Roman" w:cs="Times New Roman"/>
          <w:color w:val="000000" w:themeColor="text1"/>
          <w:sz w:val="22"/>
          <w:szCs w:val="22"/>
        </w:rPr>
      </w:pPr>
      <w:r w:rsidRPr="006221D3">
        <w:rPr>
          <w:rFonts w:ascii="Times New Roman" w:eastAsia="Times New Roman" w:hAnsi="Times New Roman" w:cs="Times New Roman"/>
          <w:color w:val="000000" w:themeColor="text1"/>
          <w:sz w:val="22"/>
          <w:szCs w:val="22"/>
        </w:rPr>
        <w:t>w celu wykazania spełniania braku podstaw do wykluczenia - Wykonawca składa następujące podmiotowe środki dowodowe:</w:t>
      </w:r>
    </w:p>
    <w:p w:rsidR="00594C27" w:rsidRPr="006221D3" w:rsidRDefault="006221D3" w:rsidP="006221D3">
      <w:pPr>
        <w:pStyle w:val="Akapitzlist"/>
        <w:numPr>
          <w:ilvl w:val="0"/>
          <w:numId w:val="49"/>
        </w:numPr>
        <w:ind w:left="1560"/>
        <w:jc w:val="both"/>
        <w:rPr>
          <w:rFonts w:ascii="Times New Roman" w:eastAsia="Times New Roman" w:hAnsi="Times New Roman"/>
          <w:color w:val="000000" w:themeColor="text1"/>
        </w:rPr>
      </w:pPr>
      <w:r w:rsidRPr="006221D3">
        <w:rPr>
          <w:rFonts w:ascii="Times New Roman" w:eastAsia="Times New Roman" w:hAnsi="Times New Roman"/>
          <w:color w:val="000000" w:themeColor="text1"/>
        </w:rPr>
        <w:lastRenderedPageBreak/>
        <w:t xml:space="preserve">zamiast podmiotowych środków dowodowych, o których mowa w § 2 ust. 1 </w:t>
      </w:r>
      <w:proofErr w:type="spellStart"/>
      <w:r w:rsidRPr="006221D3">
        <w:rPr>
          <w:rFonts w:ascii="Times New Roman" w:eastAsia="Times New Roman" w:hAnsi="Times New Roman"/>
          <w:color w:val="000000" w:themeColor="text1"/>
        </w:rPr>
        <w:t>pkt</w:t>
      </w:r>
      <w:proofErr w:type="spellEnd"/>
      <w:r w:rsidRPr="006221D3">
        <w:rPr>
          <w:rFonts w:ascii="Times New Roman" w:eastAsia="Times New Roman" w:hAnsi="Times New Roman"/>
          <w:color w:val="000000" w:themeColor="text1"/>
        </w:rPr>
        <w:t xml:space="preserve"> 1, 2 lub 4-6 Rozporządzenia w sprawie podmiotowych środków dowodowych, żąda oświadczenia Wykonawcy o aktualności informacji zawartych w oświadczeniu, o którym mowa w </w:t>
      </w:r>
      <w:proofErr w:type="spellStart"/>
      <w:r w:rsidRPr="006221D3">
        <w:rPr>
          <w:rFonts w:ascii="Times New Roman" w:eastAsia="Times New Roman" w:hAnsi="Times New Roman"/>
          <w:color w:val="000000" w:themeColor="text1"/>
        </w:rPr>
        <w:t>art</w:t>
      </w:r>
      <w:proofErr w:type="spellEnd"/>
      <w:r w:rsidRPr="006221D3">
        <w:rPr>
          <w:rFonts w:ascii="Times New Roman" w:eastAsia="Times New Roman" w:hAnsi="Times New Roman"/>
          <w:color w:val="000000" w:themeColor="text1"/>
        </w:rPr>
        <w:t xml:space="preserve">. 125 ust. 1 </w:t>
      </w:r>
      <w:proofErr w:type="spellStart"/>
      <w:r w:rsidRPr="006221D3">
        <w:rPr>
          <w:rFonts w:ascii="Times New Roman" w:eastAsia="Times New Roman" w:hAnsi="Times New Roman"/>
          <w:color w:val="000000" w:themeColor="text1"/>
        </w:rPr>
        <w:t>Pzp</w:t>
      </w:r>
      <w:proofErr w:type="spellEnd"/>
      <w:r w:rsidRPr="006221D3">
        <w:rPr>
          <w:rFonts w:ascii="Times New Roman" w:eastAsia="Times New Roman" w:hAnsi="Times New Roman"/>
          <w:color w:val="000000" w:themeColor="text1"/>
        </w:rPr>
        <w:t>, w zakresie podstaw wykluczenia z postępowania wskazanych przez Zam</w:t>
      </w:r>
      <w:r w:rsidRPr="006221D3">
        <w:rPr>
          <w:rFonts w:ascii="Times New Roman" w:eastAsia="Times New Roman" w:hAnsi="Times New Roman"/>
          <w:color w:val="000000" w:themeColor="text1"/>
        </w:rPr>
        <w:t>a</w:t>
      </w:r>
      <w:r w:rsidRPr="006221D3">
        <w:rPr>
          <w:rFonts w:ascii="Times New Roman" w:eastAsia="Times New Roman" w:hAnsi="Times New Roman"/>
          <w:color w:val="000000" w:themeColor="text1"/>
        </w:rPr>
        <w:t xml:space="preserve">wiającego, tj. oświadczenie winno odnosić się do podstaw wykluczenia, o których mowa w: </w:t>
      </w:r>
    </w:p>
    <w:p w:rsidR="00594C27" w:rsidRPr="006221D3" w:rsidRDefault="00B11790" w:rsidP="006221D3">
      <w:pPr>
        <w:spacing w:line="276" w:lineRule="auto"/>
        <w:ind w:left="1560"/>
        <w:jc w:val="both"/>
        <w:rPr>
          <w:rStyle w:val="Hipercze"/>
          <w:rFonts w:ascii="Times New Roman" w:eastAsia="Calibri" w:hAnsi="Times New Roman" w:cs="Times New Roman"/>
          <w:color w:val="000000" w:themeColor="text1"/>
          <w:sz w:val="22"/>
          <w:szCs w:val="22"/>
        </w:rPr>
      </w:pPr>
      <w:hyperlink r:id="rId6" w:anchor="/document/18903829?unitId=art(108)ust(1)pkt(1)&amp;cm=DOCUMENT" w:history="1">
        <w:proofErr w:type="spellStart"/>
        <w:r w:rsidR="006221D3" w:rsidRPr="006221D3">
          <w:rPr>
            <w:rStyle w:val="Hipercze"/>
            <w:rFonts w:ascii="Times New Roman" w:eastAsia="Calibri" w:hAnsi="Times New Roman" w:cs="Times New Roman"/>
            <w:color w:val="000000" w:themeColor="text1"/>
            <w:sz w:val="22"/>
            <w:szCs w:val="22"/>
          </w:rPr>
          <w:t>art</w:t>
        </w:r>
        <w:proofErr w:type="spellEnd"/>
        <w:r w:rsidR="006221D3" w:rsidRPr="006221D3">
          <w:rPr>
            <w:rStyle w:val="Hipercze"/>
            <w:rFonts w:ascii="Times New Roman" w:eastAsia="Calibri" w:hAnsi="Times New Roman" w:cs="Times New Roman"/>
            <w:color w:val="000000" w:themeColor="text1"/>
            <w:sz w:val="22"/>
            <w:szCs w:val="22"/>
          </w:rPr>
          <w:t xml:space="preserve">. 108 ust. 1 </w:t>
        </w:r>
        <w:proofErr w:type="spellStart"/>
        <w:r w:rsidR="006221D3" w:rsidRPr="006221D3">
          <w:rPr>
            <w:rStyle w:val="Hipercze"/>
            <w:rFonts w:ascii="Times New Roman" w:eastAsia="Calibri" w:hAnsi="Times New Roman" w:cs="Times New Roman"/>
            <w:color w:val="000000" w:themeColor="text1"/>
            <w:sz w:val="22"/>
            <w:szCs w:val="22"/>
          </w:rPr>
          <w:t>pkt</w:t>
        </w:r>
        <w:proofErr w:type="spellEnd"/>
        <w:r w:rsidR="006221D3" w:rsidRPr="006221D3">
          <w:rPr>
            <w:rStyle w:val="Hipercze"/>
            <w:rFonts w:ascii="Times New Roman" w:eastAsia="Calibri" w:hAnsi="Times New Roman" w:cs="Times New Roman"/>
            <w:color w:val="000000" w:themeColor="text1"/>
            <w:sz w:val="22"/>
            <w:szCs w:val="22"/>
          </w:rPr>
          <w:t xml:space="preserve"> 1</w:t>
        </w:r>
      </w:hyperlink>
      <w:r w:rsidR="006221D3" w:rsidRPr="006221D3">
        <w:rPr>
          <w:rFonts w:ascii="Times New Roman" w:eastAsia="Calibri" w:hAnsi="Times New Roman" w:cs="Times New Roman"/>
          <w:color w:val="000000" w:themeColor="text1"/>
          <w:sz w:val="22"/>
          <w:szCs w:val="22"/>
        </w:rPr>
        <w:t xml:space="preserve"> i </w:t>
      </w:r>
      <w:hyperlink r:id="rId7" w:anchor="/document/18903829?unitId=art(108)ust(1)pkt(2)&amp;cm=DOCUMENT" w:history="1">
        <w:r w:rsidR="006221D3" w:rsidRPr="006221D3">
          <w:rPr>
            <w:rStyle w:val="Hipercze"/>
            <w:rFonts w:ascii="Times New Roman" w:eastAsia="Calibri" w:hAnsi="Times New Roman" w:cs="Times New Roman"/>
            <w:color w:val="000000" w:themeColor="text1"/>
            <w:sz w:val="22"/>
            <w:szCs w:val="22"/>
          </w:rPr>
          <w:t>2</w:t>
        </w:r>
      </w:hyperlink>
      <w:r w:rsidR="006221D3" w:rsidRPr="006221D3">
        <w:rPr>
          <w:rFonts w:ascii="Times New Roman" w:eastAsia="Calibri" w:hAnsi="Times New Roman" w:cs="Times New Roman"/>
          <w:color w:val="000000" w:themeColor="text1"/>
          <w:sz w:val="22"/>
          <w:szCs w:val="22"/>
        </w:rPr>
        <w:t xml:space="preserve"> ustawy z dnia 11 września 2019 r. - Prawo zamówień publicznych, zwanej dalej "ustawą",</w:t>
      </w:r>
    </w:p>
    <w:p w:rsidR="00594C27" w:rsidRPr="006221D3" w:rsidRDefault="006221D3" w:rsidP="006221D3">
      <w:pPr>
        <w:spacing w:line="276" w:lineRule="auto"/>
        <w:ind w:left="1560"/>
        <w:jc w:val="both"/>
        <w:rPr>
          <w:rFonts w:ascii="Times New Roman" w:eastAsia="Calibri" w:hAnsi="Times New Roman" w:cs="Times New Roman"/>
          <w:color w:val="000000" w:themeColor="text1"/>
          <w:sz w:val="22"/>
          <w:szCs w:val="22"/>
        </w:rPr>
      </w:pPr>
      <w:proofErr w:type="spellStart"/>
      <w:r w:rsidRPr="006221D3">
        <w:rPr>
          <w:rFonts w:ascii="Times New Roman" w:eastAsia="Calibri" w:hAnsi="Times New Roman" w:cs="Times New Roman"/>
          <w:color w:val="000000" w:themeColor="text1"/>
          <w:sz w:val="22"/>
          <w:szCs w:val="22"/>
        </w:rPr>
        <w:t>art</w:t>
      </w:r>
      <w:proofErr w:type="spellEnd"/>
      <w:r w:rsidRPr="006221D3">
        <w:rPr>
          <w:rFonts w:ascii="Times New Roman" w:eastAsia="Calibri" w:hAnsi="Times New Roman" w:cs="Times New Roman"/>
          <w:color w:val="000000" w:themeColor="text1"/>
          <w:sz w:val="22"/>
          <w:szCs w:val="22"/>
        </w:rPr>
        <w:t xml:space="preserve">. 108 ust. 1 </w:t>
      </w:r>
      <w:proofErr w:type="spellStart"/>
      <w:r w:rsidRPr="006221D3">
        <w:rPr>
          <w:rFonts w:ascii="Times New Roman" w:eastAsia="Calibri" w:hAnsi="Times New Roman" w:cs="Times New Roman"/>
          <w:color w:val="000000" w:themeColor="text1"/>
          <w:sz w:val="22"/>
          <w:szCs w:val="22"/>
        </w:rPr>
        <w:t>pkt</w:t>
      </w:r>
      <w:proofErr w:type="spellEnd"/>
      <w:r w:rsidRPr="006221D3">
        <w:rPr>
          <w:rFonts w:ascii="Times New Roman" w:eastAsia="Calibri" w:hAnsi="Times New Roman" w:cs="Times New Roman"/>
          <w:color w:val="000000" w:themeColor="text1"/>
          <w:sz w:val="22"/>
          <w:szCs w:val="22"/>
        </w:rPr>
        <w:t xml:space="preserve"> 4 ustawy, dotyczącej orzeczenia zakazu ubiegania się o zamówienie p</w:t>
      </w:r>
      <w:r w:rsidRPr="006221D3">
        <w:rPr>
          <w:rFonts w:ascii="Times New Roman" w:eastAsia="Calibri" w:hAnsi="Times New Roman" w:cs="Times New Roman"/>
          <w:color w:val="000000" w:themeColor="text1"/>
          <w:sz w:val="22"/>
          <w:szCs w:val="22"/>
        </w:rPr>
        <w:t>u</w:t>
      </w:r>
      <w:r w:rsidRPr="006221D3">
        <w:rPr>
          <w:rFonts w:ascii="Times New Roman" w:eastAsia="Calibri" w:hAnsi="Times New Roman" w:cs="Times New Roman"/>
          <w:color w:val="000000" w:themeColor="text1"/>
          <w:sz w:val="22"/>
          <w:szCs w:val="22"/>
        </w:rPr>
        <w:t>bliczne tytułem środka karnego</w:t>
      </w:r>
    </w:p>
    <w:p w:rsidR="00594C27" w:rsidRPr="006221D3" w:rsidRDefault="006221D3" w:rsidP="006221D3">
      <w:pPr>
        <w:spacing w:line="276" w:lineRule="auto"/>
        <w:ind w:left="1560"/>
        <w:jc w:val="both"/>
        <w:rPr>
          <w:rFonts w:ascii="Times New Roman" w:eastAsia="Calibri" w:hAnsi="Times New Roman" w:cs="Times New Roman"/>
          <w:color w:val="000000" w:themeColor="text1"/>
          <w:sz w:val="22"/>
          <w:szCs w:val="22"/>
        </w:rPr>
      </w:pPr>
      <w:proofErr w:type="spellStart"/>
      <w:r w:rsidRPr="006221D3">
        <w:rPr>
          <w:rFonts w:ascii="Times New Roman" w:eastAsia="Calibri" w:hAnsi="Times New Roman" w:cs="Times New Roman"/>
          <w:color w:val="000000" w:themeColor="text1"/>
          <w:sz w:val="22"/>
          <w:szCs w:val="22"/>
        </w:rPr>
        <w:t>art</w:t>
      </w:r>
      <w:proofErr w:type="spellEnd"/>
      <w:r w:rsidRPr="006221D3">
        <w:rPr>
          <w:rFonts w:ascii="Times New Roman" w:eastAsia="Calibri" w:hAnsi="Times New Roman" w:cs="Times New Roman"/>
          <w:color w:val="000000" w:themeColor="text1"/>
          <w:sz w:val="22"/>
          <w:szCs w:val="22"/>
        </w:rPr>
        <w:t xml:space="preserve">. 108 ust. 1 </w:t>
      </w:r>
      <w:proofErr w:type="spellStart"/>
      <w:r w:rsidRPr="006221D3">
        <w:rPr>
          <w:rFonts w:ascii="Times New Roman" w:eastAsia="Calibri" w:hAnsi="Times New Roman" w:cs="Times New Roman"/>
          <w:color w:val="000000" w:themeColor="text1"/>
          <w:sz w:val="22"/>
          <w:szCs w:val="22"/>
        </w:rPr>
        <w:t>pkt</w:t>
      </w:r>
      <w:proofErr w:type="spellEnd"/>
      <w:r w:rsidRPr="006221D3">
        <w:rPr>
          <w:rFonts w:ascii="Times New Roman" w:eastAsia="Calibri" w:hAnsi="Times New Roman" w:cs="Times New Roman"/>
          <w:color w:val="000000" w:themeColor="text1"/>
          <w:sz w:val="22"/>
          <w:szCs w:val="22"/>
        </w:rPr>
        <w:t xml:space="preserve"> 5 ustawy - oświadczenia wykonawcy, w zakresie </w:t>
      </w:r>
      <w:proofErr w:type="spellStart"/>
      <w:r w:rsidRPr="006221D3">
        <w:rPr>
          <w:rFonts w:ascii="Times New Roman" w:eastAsia="Calibri" w:hAnsi="Times New Roman" w:cs="Times New Roman"/>
          <w:color w:val="000000" w:themeColor="text1"/>
          <w:sz w:val="22"/>
          <w:szCs w:val="22"/>
        </w:rPr>
        <w:t>art</w:t>
      </w:r>
      <w:proofErr w:type="spellEnd"/>
      <w:r w:rsidRPr="006221D3">
        <w:rPr>
          <w:rFonts w:ascii="Times New Roman" w:eastAsia="Calibri" w:hAnsi="Times New Roman" w:cs="Times New Roman"/>
          <w:color w:val="000000" w:themeColor="text1"/>
          <w:sz w:val="22"/>
          <w:szCs w:val="22"/>
        </w:rPr>
        <w:t xml:space="preserve">. 108 ust. 1 </w:t>
      </w:r>
      <w:proofErr w:type="spellStart"/>
      <w:r w:rsidRPr="006221D3">
        <w:rPr>
          <w:rFonts w:ascii="Times New Roman" w:eastAsia="Calibri" w:hAnsi="Times New Roman" w:cs="Times New Roman"/>
          <w:color w:val="000000" w:themeColor="text1"/>
          <w:sz w:val="22"/>
          <w:szCs w:val="22"/>
        </w:rPr>
        <w:t>pkt</w:t>
      </w:r>
      <w:proofErr w:type="spellEnd"/>
      <w:r w:rsidRPr="006221D3">
        <w:rPr>
          <w:rFonts w:ascii="Times New Roman" w:eastAsia="Calibri" w:hAnsi="Times New Roman" w:cs="Times New Roman"/>
          <w:color w:val="000000" w:themeColor="text1"/>
          <w:sz w:val="22"/>
          <w:szCs w:val="22"/>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 o dopus</w:t>
      </w:r>
      <w:r w:rsidRPr="006221D3">
        <w:rPr>
          <w:rFonts w:ascii="Times New Roman" w:eastAsia="Calibri" w:hAnsi="Times New Roman" w:cs="Times New Roman"/>
          <w:color w:val="000000" w:themeColor="text1"/>
          <w:sz w:val="22"/>
          <w:szCs w:val="22"/>
        </w:rPr>
        <w:t>z</w:t>
      </w:r>
      <w:r w:rsidRPr="006221D3">
        <w:rPr>
          <w:rFonts w:ascii="Times New Roman" w:eastAsia="Calibri" w:hAnsi="Times New Roman" w:cs="Times New Roman"/>
          <w:color w:val="000000" w:themeColor="text1"/>
          <w:sz w:val="22"/>
          <w:szCs w:val="22"/>
        </w:rPr>
        <w:t>czenie do udziału w postępowaniu, albo oświadczenia o przynależności do tej samej grupy kapitałowej wraz z dokumentami lub informacjami potwierdzającymi przygotowanie oferty, oferty częściowej lub wniosku o dopuszczenie do udziału w postępowaniu niezale</w:t>
      </w:r>
      <w:r w:rsidRPr="006221D3">
        <w:rPr>
          <w:rFonts w:ascii="Times New Roman" w:eastAsia="Calibri" w:hAnsi="Times New Roman" w:cs="Times New Roman"/>
          <w:color w:val="000000" w:themeColor="text1"/>
          <w:sz w:val="22"/>
          <w:szCs w:val="22"/>
        </w:rPr>
        <w:t>ż</w:t>
      </w:r>
      <w:r w:rsidRPr="006221D3">
        <w:rPr>
          <w:rFonts w:ascii="Times New Roman" w:eastAsia="Calibri" w:hAnsi="Times New Roman" w:cs="Times New Roman"/>
          <w:color w:val="000000" w:themeColor="text1"/>
          <w:sz w:val="22"/>
          <w:szCs w:val="22"/>
        </w:rPr>
        <w:t>nie od innego wykonawcy należącego do tej samej grupy kapitałowej;</w:t>
      </w:r>
    </w:p>
    <w:p w:rsidR="00594C27" w:rsidRPr="006221D3" w:rsidRDefault="00594C27" w:rsidP="006221D3">
      <w:pPr>
        <w:spacing w:line="276" w:lineRule="auto"/>
        <w:jc w:val="both"/>
        <w:rPr>
          <w:rFonts w:ascii="Times New Roman" w:eastAsia="Times New Roman" w:hAnsi="Times New Roman" w:cs="Times New Roman"/>
          <w:color w:val="000000" w:themeColor="text1"/>
          <w:sz w:val="22"/>
          <w:szCs w:val="22"/>
        </w:rPr>
      </w:pPr>
    </w:p>
    <w:p w:rsidR="009961FE" w:rsidRPr="006221D3" w:rsidRDefault="006221D3" w:rsidP="006221D3">
      <w:pPr>
        <w:pStyle w:val="Akapitzlist"/>
        <w:numPr>
          <w:ilvl w:val="0"/>
          <w:numId w:val="49"/>
        </w:numPr>
        <w:ind w:left="1531"/>
        <w:jc w:val="both"/>
        <w:rPr>
          <w:rFonts w:ascii="Times New Roman" w:hAnsi="Times New Roman"/>
          <w:color w:val="000000" w:themeColor="text1"/>
        </w:rPr>
      </w:pPr>
      <w:r w:rsidRPr="006221D3">
        <w:rPr>
          <w:rFonts w:ascii="Times New Roman" w:eastAsia="Times New Roman" w:hAnsi="Times New Roman"/>
          <w:color w:val="000000" w:themeColor="text1"/>
        </w:rPr>
        <w:t xml:space="preserve">oświadczenia Wykonawcy o aktualności informacji zawartych w oświadczeniu, o którym mowa w </w:t>
      </w:r>
      <w:proofErr w:type="spellStart"/>
      <w:r w:rsidRPr="006221D3">
        <w:rPr>
          <w:rFonts w:ascii="Times New Roman" w:eastAsia="Times New Roman" w:hAnsi="Times New Roman"/>
          <w:color w:val="000000" w:themeColor="text1"/>
        </w:rPr>
        <w:t>art</w:t>
      </w:r>
      <w:proofErr w:type="spellEnd"/>
      <w:r w:rsidRPr="006221D3">
        <w:rPr>
          <w:rFonts w:ascii="Times New Roman" w:eastAsia="Times New Roman" w:hAnsi="Times New Roman"/>
          <w:color w:val="000000" w:themeColor="text1"/>
        </w:rPr>
        <w:t xml:space="preserve">. 125 ust. 1 </w:t>
      </w:r>
      <w:proofErr w:type="spellStart"/>
      <w:r w:rsidRPr="006221D3">
        <w:rPr>
          <w:rFonts w:ascii="Times New Roman" w:eastAsia="Times New Roman" w:hAnsi="Times New Roman"/>
          <w:color w:val="000000" w:themeColor="text1"/>
        </w:rPr>
        <w:t>Pzp</w:t>
      </w:r>
      <w:proofErr w:type="spellEnd"/>
      <w:r w:rsidRPr="006221D3">
        <w:rPr>
          <w:rFonts w:ascii="Times New Roman" w:eastAsia="Times New Roman" w:hAnsi="Times New Roman"/>
          <w:color w:val="000000" w:themeColor="text1"/>
        </w:rPr>
        <w:t xml:space="preserve">, w zakresie podstaw wykluczenia z postępowania wskazanych przez Zamawiającego, o których mowa w: </w:t>
      </w:r>
      <w:proofErr w:type="spellStart"/>
      <w:r w:rsidRPr="006221D3">
        <w:rPr>
          <w:rFonts w:ascii="Times New Roman" w:eastAsia="Times New Roman" w:hAnsi="Times New Roman"/>
          <w:color w:val="000000" w:themeColor="text1"/>
        </w:rPr>
        <w:t>art</w:t>
      </w:r>
      <w:proofErr w:type="spellEnd"/>
      <w:r w:rsidRPr="006221D3">
        <w:rPr>
          <w:rFonts w:ascii="Times New Roman" w:eastAsia="Times New Roman" w:hAnsi="Times New Roman"/>
          <w:color w:val="000000" w:themeColor="text1"/>
        </w:rPr>
        <w:t xml:space="preserve">. 108 ust. 1 </w:t>
      </w:r>
      <w:proofErr w:type="spellStart"/>
      <w:r w:rsidRPr="006221D3">
        <w:rPr>
          <w:rFonts w:ascii="Times New Roman" w:eastAsia="Times New Roman" w:hAnsi="Times New Roman"/>
          <w:color w:val="000000" w:themeColor="text1"/>
        </w:rPr>
        <w:t>pkt</w:t>
      </w:r>
      <w:proofErr w:type="spellEnd"/>
      <w:r w:rsidRPr="006221D3">
        <w:rPr>
          <w:rFonts w:ascii="Times New Roman" w:eastAsia="Times New Roman" w:hAnsi="Times New Roman"/>
          <w:color w:val="000000" w:themeColor="text1"/>
        </w:rPr>
        <w:t xml:space="preserve"> 3 </w:t>
      </w:r>
      <w:proofErr w:type="spellStart"/>
      <w:r w:rsidRPr="006221D3">
        <w:rPr>
          <w:rFonts w:ascii="Times New Roman" w:eastAsia="Times New Roman" w:hAnsi="Times New Roman"/>
          <w:color w:val="000000" w:themeColor="text1"/>
        </w:rPr>
        <w:t>Pzp</w:t>
      </w:r>
      <w:proofErr w:type="spellEnd"/>
      <w:r w:rsidRPr="006221D3">
        <w:rPr>
          <w:rFonts w:ascii="Times New Roman" w:eastAsia="Times New Roman" w:hAnsi="Times New Roman"/>
          <w:color w:val="000000" w:themeColor="text1"/>
        </w:rPr>
        <w:t xml:space="preserve">, </w:t>
      </w:r>
      <w:proofErr w:type="spellStart"/>
      <w:r w:rsidRPr="006221D3">
        <w:rPr>
          <w:rFonts w:ascii="Times New Roman" w:eastAsia="Times New Roman" w:hAnsi="Times New Roman"/>
          <w:color w:val="000000" w:themeColor="text1"/>
        </w:rPr>
        <w:t>art</w:t>
      </w:r>
      <w:proofErr w:type="spellEnd"/>
      <w:r w:rsidRPr="006221D3">
        <w:rPr>
          <w:rFonts w:ascii="Times New Roman" w:eastAsia="Times New Roman" w:hAnsi="Times New Roman"/>
          <w:color w:val="000000" w:themeColor="text1"/>
        </w:rPr>
        <w:t xml:space="preserve">. 108 ust. 1 </w:t>
      </w:r>
      <w:proofErr w:type="spellStart"/>
      <w:r w:rsidRPr="006221D3">
        <w:rPr>
          <w:rFonts w:ascii="Times New Roman" w:eastAsia="Times New Roman" w:hAnsi="Times New Roman"/>
          <w:color w:val="000000" w:themeColor="text1"/>
        </w:rPr>
        <w:t>pkt</w:t>
      </w:r>
      <w:proofErr w:type="spellEnd"/>
      <w:r w:rsidRPr="006221D3">
        <w:rPr>
          <w:rFonts w:ascii="Times New Roman" w:eastAsia="Times New Roman" w:hAnsi="Times New Roman"/>
          <w:color w:val="000000" w:themeColor="text1"/>
        </w:rPr>
        <w:t xml:space="preserve"> 4 </w:t>
      </w:r>
      <w:proofErr w:type="spellStart"/>
      <w:r w:rsidRPr="006221D3">
        <w:rPr>
          <w:rFonts w:ascii="Times New Roman" w:eastAsia="Times New Roman" w:hAnsi="Times New Roman"/>
          <w:color w:val="000000" w:themeColor="text1"/>
        </w:rPr>
        <w:t>Pzp</w:t>
      </w:r>
      <w:proofErr w:type="spellEnd"/>
      <w:r w:rsidRPr="006221D3">
        <w:rPr>
          <w:rFonts w:ascii="Times New Roman" w:eastAsia="Times New Roman" w:hAnsi="Times New Roman"/>
          <w:color w:val="000000" w:themeColor="text1"/>
        </w:rPr>
        <w:t xml:space="preserve">, dotyczących orzeczenia zakazu ubiegania się o zamówienie publiczne tytułem środka zapobiegawczego, </w:t>
      </w:r>
      <w:proofErr w:type="spellStart"/>
      <w:r w:rsidRPr="006221D3">
        <w:rPr>
          <w:rFonts w:ascii="Times New Roman" w:eastAsia="Times New Roman" w:hAnsi="Times New Roman"/>
          <w:color w:val="000000" w:themeColor="text1"/>
        </w:rPr>
        <w:t>art</w:t>
      </w:r>
      <w:proofErr w:type="spellEnd"/>
      <w:r w:rsidRPr="006221D3">
        <w:rPr>
          <w:rFonts w:ascii="Times New Roman" w:eastAsia="Times New Roman" w:hAnsi="Times New Roman"/>
          <w:color w:val="000000" w:themeColor="text1"/>
        </w:rPr>
        <w:t xml:space="preserve">. 108 ust. 1 </w:t>
      </w:r>
      <w:proofErr w:type="spellStart"/>
      <w:r w:rsidRPr="006221D3">
        <w:rPr>
          <w:rFonts w:ascii="Times New Roman" w:eastAsia="Times New Roman" w:hAnsi="Times New Roman"/>
          <w:color w:val="000000" w:themeColor="text1"/>
        </w:rPr>
        <w:t>pkt</w:t>
      </w:r>
      <w:proofErr w:type="spellEnd"/>
      <w:r w:rsidRPr="006221D3">
        <w:rPr>
          <w:rFonts w:ascii="Times New Roman" w:eastAsia="Times New Roman" w:hAnsi="Times New Roman"/>
          <w:color w:val="000000" w:themeColor="text1"/>
        </w:rPr>
        <w:t xml:space="preserve"> 5 </w:t>
      </w:r>
      <w:proofErr w:type="spellStart"/>
      <w:r w:rsidRPr="006221D3">
        <w:rPr>
          <w:rFonts w:ascii="Times New Roman" w:eastAsia="Times New Roman" w:hAnsi="Times New Roman"/>
          <w:color w:val="000000" w:themeColor="text1"/>
        </w:rPr>
        <w:t>Pzp</w:t>
      </w:r>
      <w:proofErr w:type="spellEnd"/>
      <w:r w:rsidRPr="006221D3">
        <w:rPr>
          <w:rFonts w:ascii="Times New Roman" w:eastAsia="Times New Roman" w:hAnsi="Times New Roman"/>
          <w:color w:val="000000" w:themeColor="text1"/>
        </w:rPr>
        <w:t xml:space="preserve">, dotyczących zawarcia z innymi wykonawcami porozumienia mającego na celu zakłócenie konkurencji, </w:t>
      </w:r>
      <w:proofErr w:type="spellStart"/>
      <w:r w:rsidRPr="006221D3">
        <w:rPr>
          <w:rFonts w:ascii="Times New Roman" w:eastAsia="Times New Roman" w:hAnsi="Times New Roman"/>
          <w:color w:val="000000" w:themeColor="text1"/>
        </w:rPr>
        <w:t>art</w:t>
      </w:r>
      <w:proofErr w:type="spellEnd"/>
      <w:r w:rsidRPr="006221D3">
        <w:rPr>
          <w:rFonts w:ascii="Times New Roman" w:eastAsia="Times New Roman" w:hAnsi="Times New Roman"/>
          <w:color w:val="000000" w:themeColor="text1"/>
        </w:rPr>
        <w:t xml:space="preserve">. 108 ust. 1 </w:t>
      </w:r>
      <w:proofErr w:type="spellStart"/>
      <w:r w:rsidRPr="006221D3">
        <w:rPr>
          <w:rFonts w:ascii="Times New Roman" w:eastAsia="Times New Roman" w:hAnsi="Times New Roman"/>
          <w:color w:val="000000" w:themeColor="text1"/>
        </w:rPr>
        <w:t>pkt</w:t>
      </w:r>
      <w:proofErr w:type="spellEnd"/>
      <w:r w:rsidRPr="006221D3">
        <w:rPr>
          <w:rFonts w:ascii="Times New Roman" w:eastAsia="Times New Roman" w:hAnsi="Times New Roman"/>
          <w:color w:val="000000" w:themeColor="text1"/>
        </w:rPr>
        <w:t xml:space="preserve"> 6 </w:t>
      </w:r>
      <w:proofErr w:type="spellStart"/>
      <w:r w:rsidRPr="006221D3">
        <w:rPr>
          <w:rFonts w:ascii="Times New Roman" w:eastAsia="Times New Roman" w:hAnsi="Times New Roman"/>
          <w:color w:val="000000" w:themeColor="text1"/>
        </w:rPr>
        <w:t>Pzp</w:t>
      </w:r>
      <w:proofErr w:type="spellEnd"/>
      <w:r w:rsidRPr="006221D3">
        <w:rPr>
          <w:rFonts w:ascii="Times New Roman" w:eastAsia="Times New Roman" w:hAnsi="Times New Roman"/>
          <w:color w:val="000000" w:themeColor="text1"/>
        </w:rPr>
        <w:t>, tj. info</w:t>
      </w:r>
      <w:r w:rsidRPr="006221D3">
        <w:rPr>
          <w:rFonts w:ascii="Times New Roman" w:eastAsia="Times New Roman" w:hAnsi="Times New Roman"/>
          <w:color w:val="000000" w:themeColor="text1"/>
        </w:rPr>
        <w:t>r</w:t>
      </w:r>
      <w:r w:rsidRPr="006221D3">
        <w:rPr>
          <w:rFonts w:ascii="Times New Roman" w:eastAsia="Times New Roman" w:hAnsi="Times New Roman"/>
          <w:color w:val="000000" w:themeColor="text1"/>
        </w:rPr>
        <w:t>macje zawarte w oświadczeniu winny potwierdzać brak podstaw do wykluczenia, o których mowa w:</w:t>
      </w:r>
    </w:p>
    <w:p w:rsidR="009961FE" w:rsidRPr="006221D3" w:rsidRDefault="006221D3" w:rsidP="006221D3">
      <w:pPr>
        <w:pStyle w:val="Akapitzlist"/>
        <w:ind w:left="1531"/>
        <w:jc w:val="both"/>
        <w:rPr>
          <w:rFonts w:ascii="Times New Roman" w:hAnsi="Times New Roman"/>
          <w:color w:val="000000" w:themeColor="text1"/>
        </w:rPr>
      </w:pPr>
      <w:r w:rsidRPr="006221D3">
        <w:rPr>
          <w:rFonts w:ascii="Times New Roman" w:hAnsi="Times New Roman"/>
          <w:color w:val="000000" w:themeColor="text1"/>
        </w:rPr>
        <w:t>a) </w:t>
      </w:r>
      <w:proofErr w:type="spellStart"/>
      <w:r w:rsidRPr="006221D3">
        <w:rPr>
          <w:rFonts w:ascii="Times New Roman" w:hAnsi="Times New Roman"/>
          <w:color w:val="000000" w:themeColor="text1"/>
        </w:rPr>
        <w:t>art</w:t>
      </w:r>
      <w:proofErr w:type="spellEnd"/>
      <w:r w:rsidRPr="006221D3">
        <w:rPr>
          <w:rFonts w:ascii="Times New Roman" w:hAnsi="Times New Roman"/>
          <w:color w:val="000000" w:themeColor="text1"/>
        </w:rPr>
        <w:t xml:space="preserve">. 108 ust. 1 </w:t>
      </w:r>
      <w:proofErr w:type="spellStart"/>
      <w:r w:rsidRPr="006221D3">
        <w:rPr>
          <w:rFonts w:ascii="Times New Roman" w:hAnsi="Times New Roman"/>
          <w:color w:val="000000" w:themeColor="text1"/>
        </w:rPr>
        <w:t>pkt</w:t>
      </w:r>
      <w:proofErr w:type="spellEnd"/>
      <w:r w:rsidRPr="006221D3">
        <w:rPr>
          <w:rFonts w:ascii="Times New Roman" w:hAnsi="Times New Roman"/>
          <w:color w:val="000000" w:themeColor="text1"/>
        </w:rPr>
        <w:t xml:space="preserve"> 3 ustawy,</w:t>
      </w:r>
    </w:p>
    <w:p w:rsidR="009961FE" w:rsidRPr="006221D3" w:rsidRDefault="006221D3" w:rsidP="006221D3">
      <w:pPr>
        <w:pStyle w:val="Akapitzlist"/>
        <w:ind w:left="1531"/>
        <w:jc w:val="both"/>
        <w:rPr>
          <w:rFonts w:ascii="Times New Roman" w:hAnsi="Times New Roman"/>
          <w:color w:val="000000" w:themeColor="text1"/>
        </w:rPr>
      </w:pPr>
      <w:r w:rsidRPr="006221D3">
        <w:rPr>
          <w:rFonts w:ascii="Times New Roman" w:hAnsi="Times New Roman"/>
          <w:color w:val="000000" w:themeColor="text1"/>
        </w:rPr>
        <w:t>b) </w:t>
      </w:r>
      <w:proofErr w:type="spellStart"/>
      <w:r w:rsidRPr="006221D3">
        <w:rPr>
          <w:rFonts w:ascii="Times New Roman" w:hAnsi="Times New Roman"/>
          <w:color w:val="000000" w:themeColor="text1"/>
        </w:rPr>
        <w:t>art</w:t>
      </w:r>
      <w:proofErr w:type="spellEnd"/>
      <w:r w:rsidRPr="006221D3">
        <w:rPr>
          <w:rFonts w:ascii="Times New Roman" w:hAnsi="Times New Roman"/>
          <w:color w:val="000000" w:themeColor="text1"/>
        </w:rPr>
        <w:t xml:space="preserve">. 108 ust. 1 </w:t>
      </w:r>
      <w:proofErr w:type="spellStart"/>
      <w:r w:rsidRPr="006221D3">
        <w:rPr>
          <w:rFonts w:ascii="Times New Roman" w:hAnsi="Times New Roman"/>
          <w:color w:val="000000" w:themeColor="text1"/>
        </w:rPr>
        <w:t>pkt</w:t>
      </w:r>
      <w:proofErr w:type="spellEnd"/>
      <w:r w:rsidRPr="006221D3">
        <w:rPr>
          <w:rFonts w:ascii="Times New Roman" w:hAnsi="Times New Roman"/>
          <w:color w:val="000000" w:themeColor="text1"/>
        </w:rPr>
        <w:t xml:space="preserve"> 4 ustawy, dotyczących orzeczenia zakazu ubiegania się o zamówienie publiczne tytułem środka zapobiegawczego,</w:t>
      </w:r>
    </w:p>
    <w:p w:rsidR="009961FE" w:rsidRPr="006221D3" w:rsidRDefault="006221D3" w:rsidP="006221D3">
      <w:pPr>
        <w:pStyle w:val="Akapitzlist"/>
        <w:ind w:left="1531"/>
        <w:jc w:val="both"/>
        <w:rPr>
          <w:rFonts w:ascii="Times New Roman" w:hAnsi="Times New Roman"/>
          <w:color w:val="000000" w:themeColor="text1"/>
        </w:rPr>
      </w:pPr>
      <w:r w:rsidRPr="006221D3">
        <w:rPr>
          <w:rFonts w:ascii="Times New Roman" w:hAnsi="Times New Roman"/>
          <w:color w:val="000000" w:themeColor="text1"/>
        </w:rPr>
        <w:t>c) </w:t>
      </w:r>
      <w:proofErr w:type="spellStart"/>
      <w:r w:rsidRPr="006221D3">
        <w:rPr>
          <w:rFonts w:ascii="Times New Roman" w:hAnsi="Times New Roman"/>
          <w:color w:val="000000" w:themeColor="text1"/>
        </w:rPr>
        <w:t>art</w:t>
      </w:r>
      <w:proofErr w:type="spellEnd"/>
      <w:r w:rsidRPr="006221D3">
        <w:rPr>
          <w:rFonts w:ascii="Times New Roman" w:hAnsi="Times New Roman"/>
          <w:color w:val="000000" w:themeColor="text1"/>
        </w:rPr>
        <w:t xml:space="preserve">. 108 ust. 1 </w:t>
      </w:r>
      <w:proofErr w:type="spellStart"/>
      <w:r w:rsidRPr="006221D3">
        <w:rPr>
          <w:rFonts w:ascii="Times New Roman" w:hAnsi="Times New Roman"/>
          <w:color w:val="000000" w:themeColor="text1"/>
        </w:rPr>
        <w:t>pkt</w:t>
      </w:r>
      <w:proofErr w:type="spellEnd"/>
      <w:r w:rsidRPr="006221D3">
        <w:rPr>
          <w:rFonts w:ascii="Times New Roman" w:hAnsi="Times New Roman"/>
          <w:color w:val="000000" w:themeColor="text1"/>
        </w:rPr>
        <w:t xml:space="preserve"> 5 ustawy, dotyczących zawarcia z innymi wykonawcami porozumienia mającego na celu zakłócenie konkurencji,</w:t>
      </w:r>
    </w:p>
    <w:p w:rsidR="00594C27" w:rsidRPr="006221D3" w:rsidRDefault="006221D3" w:rsidP="006221D3">
      <w:pPr>
        <w:pStyle w:val="Akapitzlist"/>
        <w:ind w:left="1531"/>
        <w:jc w:val="both"/>
        <w:rPr>
          <w:rFonts w:ascii="Times New Roman" w:hAnsi="Times New Roman"/>
          <w:color w:val="000000" w:themeColor="text1"/>
        </w:rPr>
      </w:pPr>
      <w:r w:rsidRPr="006221D3">
        <w:rPr>
          <w:rFonts w:ascii="Times New Roman" w:hAnsi="Times New Roman"/>
          <w:color w:val="000000" w:themeColor="text1"/>
        </w:rPr>
        <w:t>d) </w:t>
      </w:r>
      <w:proofErr w:type="spellStart"/>
      <w:r w:rsidRPr="006221D3">
        <w:rPr>
          <w:rFonts w:ascii="Times New Roman" w:hAnsi="Times New Roman"/>
          <w:color w:val="000000" w:themeColor="text1"/>
        </w:rPr>
        <w:t>art</w:t>
      </w:r>
      <w:proofErr w:type="spellEnd"/>
      <w:r w:rsidRPr="006221D3">
        <w:rPr>
          <w:rFonts w:ascii="Times New Roman" w:hAnsi="Times New Roman"/>
          <w:color w:val="000000" w:themeColor="text1"/>
        </w:rPr>
        <w:t xml:space="preserve">. 108 ust. 1 </w:t>
      </w:r>
      <w:proofErr w:type="spellStart"/>
      <w:r w:rsidRPr="006221D3">
        <w:rPr>
          <w:rFonts w:ascii="Times New Roman" w:hAnsi="Times New Roman"/>
          <w:color w:val="000000" w:themeColor="text1"/>
        </w:rPr>
        <w:t>pkt</w:t>
      </w:r>
      <w:proofErr w:type="spellEnd"/>
      <w:r w:rsidRPr="006221D3">
        <w:rPr>
          <w:rFonts w:ascii="Times New Roman" w:hAnsi="Times New Roman"/>
          <w:color w:val="000000" w:themeColor="text1"/>
        </w:rPr>
        <w:t xml:space="preserve"> 6 ustawy,</w:t>
      </w:r>
    </w:p>
    <w:p w:rsidR="00594C27" w:rsidRPr="006221D3" w:rsidRDefault="006221D3" w:rsidP="006221D3">
      <w:pPr>
        <w:numPr>
          <w:ilvl w:val="0"/>
          <w:numId w:val="15"/>
        </w:numPr>
        <w:spacing w:line="276" w:lineRule="auto"/>
        <w:ind w:left="360" w:hanging="360"/>
        <w:jc w:val="both"/>
        <w:rPr>
          <w:rFonts w:ascii="Times New Roman" w:eastAsia="Times New Roman" w:hAnsi="Times New Roman" w:cs="Times New Roman"/>
          <w:color w:val="000000" w:themeColor="text1"/>
          <w:sz w:val="22"/>
          <w:szCs w:val="22"/>
        </w:rPr>
      </w:pPr>
      <w:r w:rsidRPr="006221D3">
        <w:rPr>
          <w:rFonts w:ascii="Times New Roman" w:eastAsia="Times New Roman" w:hAnsi="Times New Roman" w:cs="Times New Roman"/>
          <w:color w:val="000000" w:themeColor="text1"/>
          <w:sz w:val="22"/>
          <w:szCs w:val="22"/>
        </w:rPr>
        <w:t>Zamawiający wzywa Wykonawcę, którego oferta została najwyżej oceniona, do złożenia w wyznacz</w:t>
      </w:r>
      <w:r w:rsidRPr="006221D3">
        <w:rPr>
          <w:rFonts w:ascii="Times New Roman" w:eastAsia="Times New Roman" w:hAnsi="Times New Roman" w:cs="Times New Roman"/>
          <w:color w:val="000000" w:themeColor="text1"/>
          <w:sz w:val="22"/>
          <w:szCs w:val="22"/>
        </w:rPr>
        <w:t>o</w:t>
      </w:r>
      <w:r w:rsidRPr="006221D3">
        <w:rPr>
          <w:rFonts w:ascii="Times New Roman" w:eastAsia="Times New Roman" w:hAnsi="Times New Roman" w:cs="Times New Roman"/>
          <w:color w:val="000000" w:themeColor="text1"/>
          <w:sz w:val="22"/>
          <w:szCs w:val="22"/>
        </w:rPr>
        <w:t>nym terminie, nie krótszym niż 5 dni od dnia wezwania, podmiotowych środków dowodowych, jeżeli wymagał ich złożenia w ogłoszeniu o zamówieniu lub dokumentach zamówienia, aktualnych na dzień złożenia podmiotowych środków dowodowych.</w:t>
      </w:r>
    </w:p>
    <w:p w:rsidR="00594C27" w:rsidRPr="006221D3" w:rsidRDefault="006221D3" w:rsidP="006221D3">
      <w:pPr>
        <w:numPr>
          <w:ilvl w:val="0"/>
          <w:numId w:val="15"/>
        </w:numPr>
        <w:spacing w:line="276" w:lineRule="auto"/>
        <w:ind w:left="360" w:hanging="360"/>
        <w:jc w:val="both"/>
        <w:rPr>
          <w:rFonts w:ascii="Times New Roman" w:eastAsia="Times New Roman" w:hAnsi="Times New Roman" w:cs="Times New Roman"/>
          <w:color w:val="000000" w:themeColor="text1"/>
          <w:sz w:val="22"/>
          <w:szCs w:val="22"/>
        </w:rPr>
      </w:pPr>
      <w:r w:rsidRPr="006221D3">
        <w:rPr>
          <w:rFonts w:ascii="Times New Roman" w:eastAsia="Times New Roman" w:hAnsi="Times New Roman" w:cs="Times New Roman"/>
          <w:color w:val="000000" w:themeColor="text1"/>
          <w:sz w:val="22"/>
          <w:szCs w:val="22"/>
        </w:rPr>
        <w:t>Jeżeli zachodzą uzasadnione podstawy do uznania, że złożone uprzednio podmiotowe środki dowodowe nie są już aktualne, Zamawiający może w każdym czasie wezwać wykonawcę lub wykonawców do zł</w:t>
      </w:r>
      <w:r w:rsidRPr="006221D3">
        <w:rPr>
          <w:rFonts w:ascii="Times New Roman" w:eastAsia="Times New Roman" w:hAnsi="Times New Roman" w:cs="Times New Roman"/>
          <w:color w:val="000000" w:themeColor="text1"/>
          <w:sz w:val="22"/>
          <w:szCs w:val="22"/>
        </w:rPr>
        <w:t>o</w:t>
      </w:r>
      <w:r w:rsidRPr="006221D3">
        <w:rPr>
          <w:rFonts w:ascii="Times New Roman" w:eastAsia="Times New Roman" w:hAnsi="Times New Roman" w:cs="Times New Roman"/>
          <w:color w:val="000000" w:themeColor="text1"/>
          <w:sz w:val="22"/>
          <w:szCs w:val="22"/>
        </w:rPr>
        <w:t>żenia wszystkich lub niektórych podmiotowych środków dowodowych, aktualnych na dzień ich złoż</w:t>
      </w:r>
      <w:r w:rsidRPr="006221D3">
        <w:rPr>
          <w:rFonts w:ascii="Times New Roman" w:eastAsia="Times New Roman" w:hAnsi="Times New Roman" w:cs="Times New Roman"/>
          <w:color w:val="000000" w:themeColor="text1"/>
          <w:sz w:val="22"/>
          <w:szCs w:val="22"/>
        </w:rPr>
        <w:t>e</w:t>
      </w:r>
      <w:r w:rsidRPr="006221D3">
        <w:rPr>
          <w:rFonts w:ascii="Times New Roman" w:eastAsia="Times New Roman" w:hAnsi="Times New Roman" w:cs="Times New Roman"/>
          <w:color w:val="000000" w:themeColor="text1"/>
          <w:sz w:val="22"/>
          <w:szCs w:val="22"/>
        </w:rPr>
        <w:t>nia.</w:t>
      </w:r>
    </w:p>
    <w:p w:rsidR="00594C27" w:rsidRPr="006221D3" w:rsidRDefault="006221D3" w:rsidP="006221D3">
      <w:pPr>
        <w:numPr>
          <w:ilvl w:val="0"/>
          <w:numId w:val="15"/>
        </w:numPr>
        <w:spacing w:line="276" w:lineRule="auto"/>
        <w:ind w:left="360" w:hanging="360"/>
        <w:jc w:val="both"/>
        <w:rPr>
          <w:rFonts w:ascii="Times New Roman" w:eastAsia="Times New Roman" w:hAnsi="Times New Roman" w:cs="Times New Roman"/>
          <w:sz w:val="22"/>
          <w:szCs w:val="22"/>
        </w:rPr>
      </w:pPr>
      <w:r w:rsidRPr="006221D3">
        <w:rPr>
          <w:rFonts w:ascii="Times New Roman" w:eastAsia="Times New Roman" w:hAnsi="Times New Roman" w:cs="Times New Roman"/>
          <w:color w:val="000000" w:themeColor="text1"/>
          <w:sz w:val="22"/>
          <w:szCs w:val="22"/>
        </w:rPr>
        <w:t xml:space="preserve">Podmiotowe środki dowodowe oraz inne dokumenty lub </w:t>
      </w:r>
      <w:r w:rsidRPr="006221D3">
        <w:rPr>
          <w:rFonts w:ascii="Times New Roman" w:eastAsia="Times New Roman" w:hAnsi="Times New Roman" w:cs="Times New Roman"/>
          <w:sz w:val="22"/>
          <w:szCs w:val="22"/>
        </w:rPr>
        <w:t>oświadczenia, o których mowa w rozporządz</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niu, składa się w formie elektronicznej, w postaci elektronicznej opatrzonej podpisem kwalifikowanym,  podpisem zaufanym lub podpisem osobistym, w formie pisemnej lub w formie dokumentowej, w zakr</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 xml:space="preserve">sie i w sposób określony w przepisach wydanych na podstawie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70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w:t>
      </w:r>
    </w:p>
    <w:p w:rsidR="00594C27" w:rsidRPr="006221D3" w:rsidRDefault="00594C27" w:rsidP="006221D3">
      <w:pPr>
        <w:spacing w:line="276" w:lineRule="auto"/>
        <w:ind w:left="360"/>
        <w:rPr>
          <w:rFonts w:ascii="Times New Roman" w:eastAsia="Times New Roman" w:hAnsi="Times New Roman" w:cs="Times New Roman"/>
          <w:b/>
          <w:sz w:val="22"/>
          <w:szCs w:val="22"/>
        </w:rPr>
      </w:pPr>
    </w:p>
    <w:p w:rsidR="00594C27" w:rsidRPr="006221D3" w:rsidRDefault="006221D3" w:rsidP="006221D3">
      <w:pPr>
        <w:spacing w:line="276" w:lineRule="auto"/>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u w:val="single"/>
        </w:rPr>
        <w:t>XIII. Opis sposobu przygotowania oferty</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numPr>
          <w:ilvl w:val="0"/>
          <w:numId w:val="41"/>
        </w:numP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lastRenderedPageBreak/>
        <w:t>Wykonawca przygotowuje ofertę przy pomocy interaktywnego „</w:t>
      </w:r>
      <w:r w:rsidRPr="006221D3">
        <w:rPr>
          <w:rFonts w:ascii="Times New Roman" w:eastAsia="Calibri" w:hAnsi="Times New Roman" w:cs="Times New Roman"/>
          <w:b/>
          <w:sz w:val="22"/>
          <w:szCs w:val="22"/>
        </w:rPr>
        <w:t xml:space="preserve">Formularza ofertowego” </w:t>
      </w:r>
      <w:r w:rsidRPr="006221D3">
        <w:rPr>
          <w:rFonts w:ascii="Times New Roman" w:eastAsia="Calibri" w:hAnsi="Times New Roman" w:cs="Times New Roman"/>
          <w:sz w:val="22"/>
          <w:szCs w:val="22"/>
        </w:rPr>
        <w:t>udostępni</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nego przez Zamawiającego na Platformie e-Zamówienia i zamieszczonego w podglądzie postępowania w zakładce „Informacje podstawowe”.</w:t>
      </w:r>
    </w:p>
    <w:p w:rsidR="00594C27" w:rsidRPr="006221D3" w:rsidRDefault="006221D3" w:rsidP="006221D3">
      <w:pPr>
        <w:numPr>
          <w:ilvl w:val="0"/>
          <w:numId w:val="40"/>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Zalogowany wykonawca używając przycisku „Wypełnij” widocznego pod „Formularzem ofertowym” z</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bowiązany jest do zweryfikowania poprawności danych automatycznie pobranych przez system z jego konta i uzupełnienia pozostałych informacji dotyczących wykonawcy/wykonawców wspólnie ubiegaj</w:t>
      </w:r>
      <w:r w:rsidRPr="006221D3">
        <w:rPr>
          <w:rFonts w:ascii="Times New Roman" w:eastAsia="Calibri" w:hAnsi="Times New Roman" w:cs="Times New Roman"/>
          <w:sz w:val="22"/>
          <w:szCs w:val="22"/>
        </w:rPr>
        <w:t>ą</w:t>
      </w:r>
      <w:r w:rsidRPr="006221D3">
        <w:rPr>
          <w:rFonts w:ascii="Times New Roman" w:eastAsia="Calibri" w:hAnsi="Times New Roman" w:cs="Times New Roman"/>
          <w:sz w:val="22"/>
          <w:szCs w:val="22"/>
        </w:rPr>
        <w:t>cych się o udzielenie zamówienia.</w:t>
      </w:r>
    </w:p>
    <w:p w:rsidR="00594C27" w:rsidRPr="006221D3" w:rsidRDefault="006221D3" w:rsidP="006221D3">
      <w:pPr>
        <w:numPr>
          <w:ilvl w:val="0"/>
          <w:numId w:val="40"/>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Następnie wykonawca powinien pobrać „Formularz ofertowy”, zapisać go na dysku komputera użytko</w:t>
      </w:r>
      <w:r w:rsidRPr="006221D3">
        <w:rPr>
          <w:rFonts w:ascii="Times New Roman" w:eastAsia="Calibri" w:hAnsi="Times New Roman" w:cs="Times New Roman"/>
          <w:sz w:val="22"/>
          <w:szCs w:val="22"/>
        </w:rPr>
        <w:t>w</w:t>
      </w:r>
      <w:r w:rsidRPr="006221D3">
        <w:rPr>
          <w:rFonts w:ascii="Times New Roman" w:eastAsia="Calibri" w:hAnsi="Times New Roman" w:cs="Times New Roman"/>
          <w:sz w:val="22"/>
          <w:szCs w:val="22"/>
        </w:rPr>
        <w:t xml:space="preserve">nika, uzupełnić pozostałymi danymi wymaganymi przez Zamawiającego i ponownie zapisać na dysku komputera użytkownika oraz podpisać odpowiednim rodzajem podpisu elektronicznego, zgodnie z </w:t>
      </w:r>
      <w:proofErr w:type="spellStart"/>
      <w:r w:rsidRPr="006221D3">
        <w:rPr>
          <w:rFonts w:ascii="Times New Roman" w:eastAsia="Calibri" w:hAnsi="Times New Roman" w:cs="Times New Roman"/>
          <w:sz w:val="22"/>
          <w:szCs w:val="22"/>
        </w:rPr>
        <w:t>pkt</w:t>
      </w:r>
      <w:proofErr w:type="spellEnd"/>
      <w:r w:rsidRPr="006221D3">
        <w:rPr>
          <w:rFonts w:ascii="Times New Roman" w:eastAsia="Calibri" w:hAnsi="Times New Roman" w:cs="Times New Roman"/>
          <w:sz w:val="22"/>
          <w:szCs w:val="22"/>
        </w:rPr>
        <w:t xml:space="preserve"> 7. </w:t>
      </w:r>
    </w:p>
    <w:p w:rsidR="00594C27" w:rsidRPr="006221D3" w:rsidRDefault="006221D3" w:rsidP="006221D3">
      <w:pPr>
        <w:pBdr>
          <w:top w:val="nil"/>
          <w:left w:val="nil"/>
          <w:bottom w:val="nil"/>
          <w:right w:val="nil"/>
          <w:between w:val="nil"/>
        </w:pBdr>
        <w:spacing w:line="276" w:lineRule="auto"/>
        <w:ind w:left="283"/>
        <w:jc w:val="both"/>
        <w:rPr>
          <w:rFonts w:ascii="Times New Roman" w:eastAsia="Calibri" w:hAnsi="Times New Roman" w:cs="Times New Roman"/>
          <w:sz w:val="22"/>
          <w:szCs w:val="22"/>
          <w:u w:val="single"/>
        </w:rPr>
      </w:pPr>
      <w:r w:rsidRPr="006221D3">
        <w:rPr>
          <w:rFonts w:ascii="Times New Roman" w:eastAsia="Calibri" w:hAnsi="Times New Roman" w:cs="Times New Roman"/>
          <w:b/>
          <w:sz w:val="22"/>
          <w:szCs w:val="22"/>
          <w:u w:val="single"/>
        </w:rPr>
        <w:t xml:space="preserve">Uwaga! </w:t>
      </w:r>
      <w:r w:rsidRPr="006221D3">
        <w:rPr>
          <w:rFonts w:ascii="Times New Roman" w:eastAsia="Calibri" w:hAnsi="Times New Roman" w:cs="Times New Roman"/>
          <w:sz w:val="22"/>
          <w:szCs w:val="22"/>
          <w:u w:val="single"/>
        </w:rPr>
        <w:t xml:space="preserve">Nie należy zmieniać nazwy pliku nadanej przez Platformę e-Zamówienia. Zapisany „Formularz ofertowy” należy zawsze otwierać w programie </w:t>
      </w:r>
      <w:proofErr w:type="spellStart"/>
      <w:r w:rsidRPr="006221D3">
        <w:rPr>
          <w:rFonts w:ascii="Times New Roman" w:eastAsia="Calibri" w:hAnsi="Times New Roman" w:cs="Times New Roman"/>
          <w:sz w:val="22"/>
          <w:szCs w:val="22"/>
          <w:u w:val="single"/>
        </w:rPr>
        <w:t>Adobe</w:t>
      </w:r>
      <w:proofErr w:type="spellEnd"/>
      <w:r w:rsidRPr="006221D3">
        <w:rPr>
          <w:rFonts w:ascii="Times New Roman" w:eastAsia="Calibri" w:hAnsi="Times New Roman" w:cs="Times New Roman"/>
          <w:sz w:val="22"/>
          <w:szCs w:val="22"/>
          <w:u w:val="single"/>
        </w:rPr>
        <w:t xml:space="preserve"> </w:t>
      </w:r>
      <w:proofErr w:type="spellStart"/>
      <w:r w:rsidRPr="006221D3">
        <w:rPr>
          <w:rFonts w:ascii="Times New Roman" w:eastAsia="Calibri" w:hAnsi="Times New Roman" w:cs="Times New Roman"/>
          <w:sz w:val="22"/>
          <w:szCs w:val="22"/>
          <w:u w:val="single"/>
        </w:rPr>
        <w:t>Acrobat</w:t>
      </w:r>
      <w:proofErr w:type="spellEnd"/>
      <w:r w:rsidRPr="006221D3">
        <w:rPr>
          <w:rFonts w:ascii="Times New Roman" w:eastAsia="Calibri" w:hAnsi="Times New Roman" w:cs="Times New Roman"/>
          <w:sz w:val="22"/>
          <w:szCs w:val="22"/>
          <w:u w:val="single"/>
        </w:rPr>
        <w:t xml:space="preserve"> </w:t>
      </w:r>
      <w:proofErr w:type="spellStart"/>
      <w:r w:rsidRPr="006221D3">
        <w:rPr>
          <w:rFonts w:ascii="Times New Roman" w:eastAsia="Calibri" w:hAnsi="Times New Roman" w:cs="Times New Roman"/>
          <w:sz w:val="22"/>
          <w:szCs w:val="22"/>
          <w:u w:val="single"/>
        </w:rPr>
        <w:t>Reader</w:t>
      </w:r>
      <w:proofErr w:type="spellEnd"/>
      <w:r w:rsidRPr="006221D3">
        <w:rPr>
          <w:rFonts w:ascii="Times New Roman" w:eastAsia="Calibri" w:hAnsi="Times New Roman" w:cs="Times New Roman"/>
          <w:sz w:val="22"/>
          <w:szCs w:val="22"/>
          <w:u w:val="single"/>
        </w:rPr>
        <w:t xml:space="preserve"> DC.</w:t>
      </w:r>
    </w:p>
    <w:p w:rsidR="00594C27" w:rsidRPr="006221D3" w:rsidRDefault="006221D3" w:rsidP="006221D3">
      <w:pPr>
        <w:numPr>
          <w:ilvl w:val="0"/>
          <w:numId w:val="40"/>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składa ofertę za pośrednictwem zakładki „Oferty/wnioski”, widocznej w podglądzie post</w:t>
      </w:r>
      <w:r w:rsidRPr="006221D3">
        <w:rPr>
          <w:rFonts w:ascii="Times New Roman" w:eastAsia="Calibri" w:hAnsi="Times New Roman" w:cs="Times New Roman"/>
          <w:sz w:val="22"/>
          <w:szCs w:val="22"/>
        </w:rPr>
        <w:t>ę</w:t>
      </w:r>
      <w:r w:rsidRPr="006221D3">
        <w:rPr>
          <w:rFonts w:ascii="Times New Roman" w:eastAsia="Calibri" w:hAnsi="Times New Roman" w:cs="Times New Roman"/>
          <w:sz w:val="22"/>
          <w:szCs w:val="22"/>
        </w:rPr>
        <w:t>powania po zalogowaniu się na konto Wykonawcy. Po wybraniu przycisku „Złóż ofertę” system preze</w:t>
      </w:r>
      <w:r w:rsidRPr="006221D3">
        <w:rPr>
          <w:rFonts w:ascii="Times New Roman" w:eastAsia="Calibri" w:hAnsi="Times New Roman" w:cs="Times New Roman"/>
          <w:sz w:val="22"/>
          <w:szCs w:val="22"/>
        </w:rPr>
        <w:t>n</w:t>
      </w:r>
      <w:r w:rsidRPr="006221D3">
        <w:rPr>
          <w:rFonts w:ascii="Times New Roman" w:eastAsia="Calibri" w:hAnsi="Times New Roman" w:cs="Times New Roman"/>
          <w:sz w:val="22"/>
          <w:szCs w:val="22"/>
        </w:rPr>
        <w:t xml:space="preserve">tuje okno składania oferty umożliwiające przekazanie dokumentów elektronicznych, w którym znajdują się dwa pola </w:t>
      </w:r>
      <w:proofErr w:type="spellStart"/>
      <w:r w:rsidRPr="006221D3">
        <w:rPr>
          <w:rFonts w:ascii="Times New Roman" w:eastAsia="Calibri" w:hAnsi="Times New Roman" w:cs="Times New Roman"/>
          <w:sz w:val="22"/>
          <w:szCs w:val="22"/>
        </w:rPr>
        <w:t>drag&amp;drop</w:t>
      </w:r>
      <w:proofErr w:type="spellEnd"/>
      <w:r w:rsidRPr="006221D3">
        <w:rPr>
          <w:rFonts w:ascii="Times New Roman" w:eastAsia="Calibri" w:hAnsi="Times New Roman" w:cs="Times New Roman"/>
          <w:sz w:val="22"/>
          <w:szCs w:val="22"/>
        </w:rPr>
        <w:t xml:space="preserve"> („przeciągnij” i „upuść”) służące do dodawania plików.</w:t>
      </w:r>
    </w:p>
    <w:p w:rsidR="00594C27" w:rsidRPr="006221D3" w:rsidRDefault="006221D3" w:rsidP="006221D3">
      <w:pPr>
        <w:numPr>
          <w:ilvl w:val="0"/>
          <w:numId w:val="40"/>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dodaje wybrany z dysku i uprzednio podpisany „Formularz oferty” w pierwszym polu („Wypełniony formularz oferty”). W kolejnym polu („Załączniki i inne dokumenty przedstawione w ofe</w:t>
      </w:r>
      <w:r w:rsidRPr="006221D3">
        <w:rPr>
          <w:rFonts w:ascii="Times New Roman" w:eastAsia="Calibri" w:hAnsi="Times New Roman" w:cs="Times New Roman"/>
          <w:sz w:val="22"/>
          <w:szCs w:val="22"/>
        </w:rPr>
        <w:t>r</w:t>
      </w:r>
      <w:r w:rsidRPr="006221D3">
        <w:rPr>
          <w:rFonts w:ascii="Times New Roman" w:eastAsia="Calibri" w:hAnsi="Times New Roman" w:cs="Times New Roman"/>
          <w:sz w:val="22"/>
          <w:szCs w:val="22"/>
        </w:rPr>
        <w:t>cie przez Wykonawcę”) wykonawca dodaje pozostałe pliki stanowiące ofertę lub składane wraz z ofertą.</w:t>
      </w:r>
    </w:p>
    <w:p w:rsidR="00594C27" w:rsidRPr="006221D3" w:rsidRDefault="006221D3" w:rsidP="006221D3">
      <w:pPr>
        <w:numPr>
          <w:ilvl w:val="0"/>
          <w:numId w:val="40"/>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w:t>
      </w:r>
      <w:r w:rsidRPr="006221D3">
        <w:rPr>
          <w:rFonts w:ascii="Times New Roman" w:eastAsia="Calibri" w:hAnsi="Times New Roman" w:cs="Times New Roman"/>
          <w:sz w:val="22"/>
          <w:szCs w:val="22"/>
        </w:rPr>
        <w:t>y</w:t>
      </w:r>
      <w:r w:rsidRPr="006221D3">
        <w:rPr>
          <w:rFonts w:ascii="Times New Roman" w:eastAsia="Calibri" w:hAnsi="Times New Roman" w:cs="Times New Roman"/>
          <w:sz w:val="22"/>
          <w:szCs w:val="22"/>
        </w:rPr>
        <w:t>konawcę”.</w:t>
      </w:r>
    </w:p>
    <w:p w:rsidR="00594C27" w:rsidRPr="006221D3" w:rsidRDefault="006221D3" w:rsidP="006221D3">
      <w:pPr>
        <w:numPr>
          <w:ilvl w:val="0"/>
          <w:numId w:val="40"/>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b/>
          <w:sz w:val="22"/>
          <w:szCs w:val="22"/>
        </w:rPr>
        <w:t xml:space="preserve">Formularz ofertowy </w:t>
      </w:r>
      <w:r w:rsidRPr="006221D3">
        <w:rPr>
          <w:rFonts w:ascii="Times New Roman" w:eastAsia="Calibri" w:hAnsi="Times New Roman" w:cs="Times New Roman"/>
          <w:sz w:val="22"/>
          <w:szCs w:val="22"/>
        </w:rPr>
        <w:t>podpisuje się kwalifikowanym podpisem elektronicznym, podpisem zaufanym lub podpisem osobistym. Rekomendowanym wariantem podpisu jest typ wewnętrzny. Podpis formularza ofertowego wariantem podpisu w typie zewnętrznym również jest możliwy, tylko w tym przypadku, p</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wstały oddzielny plik podpisu dla tego formularza należy załączyć w polu „Załączniki i inne dokumenty przedstawione w ofercie przez Wykonawcę”.</w:t>
      </w:r>
    </w:p>
    <w:p w:rsidR="00594C27" w:rsidRPr="006221D3" w:rsidRDefault="006221D3" w:rsidP="006221D3">
      <w:pPr>
        <w:pBdr>
          <w:top w:val="nil"/>
          <w:left w:val="nil"/>
          <w:bottom w:val="nil"/>
          <w:right w:val="nil"/>
          <w:between w:val="nil"/>
        </w:pBdr>
        <w:spacing w:line="276" w:lineRule="auto"/>
        <w:ind w:left="283"/>
        <w:jc w:val="both"/>
        <w:rPr>
          <w:rFonts w:ascii="Times New Roman" w:eastAsia="Calibri" w:hAnsi="Times New Roman" w:cs="Times New Roman"/>
          <w:sz w:val="22"/>
          <w:szCs w:val="22"/>
        </w:rPr>
      </w:pPr>
      <w:r w:rsidRPr="006221D3">
        <w:rPr>
          <w:rFonts w:ascii="Times New Roman" w:eastAsia="Calibri" w:hAnsi="Times New Roman" w:cs="Times New Roman"/>
          <w:b/>
          <w:sz w:val="22"/>
          <w:szCs w:val="22"/>
        </w:rPr>
        <w:t xml:space="preserve">Pozostałe dokumenty </w:t>
      </w:r>
      <w:r w:rsidRPr="006221D3">
        <w:rPr>
          <w:rFonts w:ascii="Times New Roman" w:eastAsia="Calibri" w:hAnsi="Times New Roman" w:cs="Times New Roman"/>
          <w:sz w:val="22"/>
          <w:szCs w:val="22"/>
        </w:rPr>
        <w:t xml:space="preserve">wchodzące w skład oferty lub składane wraz z ofertą, które są zgodne z ustawą </w:t>
      </w:r>
      <w:proofErr w:type="spellStart"/>
      <w:r w:rsidRPr="006221D3">
        <w:rPr>
          <w:rFonts w:ascii="Times New Roman" w:eastAsia="Calibri" w:hAnsi="Times New Roman" w:cs="Times New Roman"/>
          <w:sz w:val="22"/>
          <w:szCs w:val="22"/>
        </w:rPr>
        <w:t>Pzp</w:t>
      </w:r>
      <w:proofErr w:type="spellEnd"/>
      <w:r w:rsidRPr="006221D3">
        <w:rPr>
          <w:rFonts w:ascii="Times New Roman" w:eastAsia="Calibri" w:hAnsi="Times New Roman" w:cs="Times New Roman"/>
          <w:sz w:val="22"/>
          <w:szCs w:val="22"/>
        </w:rPr>
        <w:t xml:space="preserve"> lub rozporządzeniem Prezesa Rady Ministrów w sprawie wymagań dla dokumentów elektronicznych opatrzone kwalifikowanym podpisem elektronicznym, podpisem zaufanym lub podpisem osobistym, m</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gą być zgodnie z wyborem wykonawcy/wykonawcy wspólnie ubiegającego się o udzielenie zamówi</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nia/podmiotu udostępniającego zasoby opatrzone podpisem typu zewnętrznego lub wewnętrznego. W z</w:t>
      </w:r>
      <w:r w:rsidRPr="006221D3">
        <w:rPr>
          <w:rFonts w:ascii="Times New Roman" w:eastAsia="Calibri" w:hAnsi="Times New Roman" w:cs="Times New Roman"/>
          <w:sz w:val="22"/>
          <w:szCs w:val="22"/>
        </w:rPr>
        <w:t>a</w:t>
      </w:r>
      <w:r w:rsidRPr="006221D3">
        <w:rPr>
          <w:rFonts w:ascii="Times New Roman" w:eastAsia="Calibri" w:hAnsi="Times New Roman" w:cs="Times New Roman"/>
          <w:sz w:val="22"/>
          <w:szCs w:val="22"/>
        </w:rPr>
        <w:t>leżności od rodzaju podpisu i jego typu (zewnętrzny, wewnętrzny) w polu „Załączniki i inne dokumenty przedstawione w ofercie przez Wykonawcę” dodaje się uprzednio podpisane dokumenty wraz z wygen</w:t>
      </w:r>
      <w:r w:rsidRPr="006221D3">
        <w:rPr>
          <w:rFonts w:ascii="Times New Roman" w:eastAsia="Calibri" w:hAnsi="Times New Roman" w:cs="Times New Roman"/>
          <w:sz w:val="22"/>
          <w:szCs w:val="22"/>
        </w:rPr>
        <w:t>e</w:t>
      </w:r>
      <w:r w:rsidRPr="006221D3">
        <w:rPr>
          <w:rFonts w:ascii="Times New Roman" w:eastAsia="Calibri" w:hAnsi="Times New Roman" w:cs="Times New Roman"/>
          <w:sz w:val="22"/>
          <w:szCs w:val="22"/>
        </w:rPr>
        <w:t>rowanym plikiem podpisu (typ zewnętrzny) lub dokument z wszytym podpisem (typ wewnętrzny).</w:t>
      </w:r>
    </w:p>
    <w:p w:rsidR="00594C27" w:rsidRPr="006221D3" w:rsidRDefault="006221D3" w:rsidP="006221D3">
      <w:pPr>
        <w:numPr>
          <w:ilvl w:val="0"/>
          <w:numId w:val="45"/>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 przypadku przekazywania dokumentu elektronicznego w formacie poddającym dane kompresji, op</w:t>
      </w:r>
      <w:r w:rsidRPr="006221D3">
        <w:rPr>
          <w:rFonts w:ascii="Times New Roman" w:eastAsia="Calibri" w:hAnsi="Times New Roman" w:cs="Times New Roman"/>
          <w:sz w:val="22"/>
          <w:szCs w:val="22"/>
        </w:rPr>
        <w:t>a</w:t>
      </w:r>
      <w:r w:rsidRPr="006221D3">
        <w:rPr>
          <w:rFonts w:ascii="Times New Roman" w:eastAsia="Calibri" w:hAnsi="Times New Roman" w:cs="Times New Roman"/>
          <w:sz w:val="22"/>
          <w:szCs w:val="22"/>
        </w:rPr>
        <w:t>trzenie pliku zawierającego skompresowane dokumenty kwalifikowanym podpisem elektronicznym, podpisem zaufanym lub podpisem osobistym, jest równoznaczne z opatrzeniem wszystkich dokume</w:t>
      </w:r>
      <w:r w:rsidRPr="006221D3">
        <w:rPr>
          <w:rFonts w:ascii="Times New Roman" w:eastAsia="Calibri" w:hAnsi="Times New Roman" w:cs="Times New Roman"/>
          <w:sz w:val="22"/>
          <w:szCs w:val="22"/>
        </w:rPr>
        <w:t>n</w:t>
      </w:r>
      <w:r w:rsidRPr="006221D3">
        <w:rPr>
          <w:rFonts w:ascii="Times New Roman" w:eastAsia="Calibri" w:hAnsi="Times New Roman" w:cs="Times New Roman"/>
          <w:sz w:val="22"/>
          <w:szCs w:val="22"/>
        </w:rPr>
        <w:t>tów zawartych w tym pliku odpowiednio kwalifikowanym podpisem elektronicznym, podpisem zaufanym lub podpisem osobistym.</w:t>
      </w:r>
    </w:p>
    <w:p w:rsidR="00594C27" w:rsidRPr="006221D3" w:rsidRDefault="006221D3" w:rsidP="006221D3">
      <w:pPr>
        <w:numPr>
          <w:ilvl w:val="0"/>
          <w:numId w:val="46"/>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System sprawdza, czy złożone pliki są podpisane i automatycznie je szyfruje, jednocześnie informując o tym wykonawcę. Potwierdzenie czasu przekazania i odbioru oferty znajduje </w:t>
      </w:r>
      <w:proofErr w:type="spellStart"/>
      <w:r w:rsidRPr="006221D3">
        <w:rPr>
          <w:rFonts w:ascii="Times New Roman" w:eastAsia="Calibri" w:hAnsi="Times New Roman" w:cs="Times New Roman"/>
          <w:sz w:val="22"/>
          <w:szCs w:val="22"/>
        </w:rPr>
        <w:t>się</w:t>
      </w:r>
      <w:proofErr w:type="spellEnd"/>
      <w:r w:rsidRPr="006221D3">
        <w:rPr>
          <w:rFonts w:ascii="Times New Roman" w:eastAsia="Calibri" w:hAnsi="Times New Roman" w:cs="Times New Roman"/>
          <w:sz w:val="22"/>
          <w:szCs w:val="22"/>
        </w:rPr>
        <w:t xml:space="preserve"> w Elektronicznym P</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twierdzeniu Przesłania (EPP) i Elektronicznym Potwierdzeniu Odebrania (EPO). EPP i EPO dostępne są dla zalogowanego Wykonawcy w zakładce „Oferty/Wnioski”.</w:t>
      </w:r>
    </w:p>
    <w:p w:rsidR="00594C27" w:rsidRPr="006221D3" w:rsidRDefault="006221D3" w:rsidP="006221D3">
      <w:pPr>
        <w:numPr>
          <w:ilvl w:val="0"/>
          <w:numId w:val="46"/>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 xml:space="preserve"> Oferta może być złożona tylko do upływu terminu składania ofert.</w:t>
      </w:r>
    </w:p>
    <w:p w:rsidR="00594C27" w:rsidRPr="006221D3" w:rsidRDefault="006221D3" w:rsidP="006221D3">
      <w:pPr>
        <w:numPr>
          <w:ilvl w:val="0"/>
          <w:numId w:val="46"/>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może przed upływem terminu składania ofert wycofać ofertę. Wykonawca wycofuje ofertę w zakładce „Oferty/wnioski” używając przycisku „Wycofaj ofertę”.</w:t>
      </w:r>
    </w:p>
    <w:p w:rsidR="00594C27" w:rsidRPr="006221D3" w:rsidRDefault="006221D3" w:rsidP="006221D3">
      <w:pPr>
        <w:numPr>
          <w:ilvl w:val="0"/>
          <w:numId w:val="46"/>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lastRenderedPageBreak/>
        <w:t xml:space="preserve"> Maksymalny łączny rozmiar plików stanowiących ofertę lub składanych wraz z ofertą to 250 MB.</w:t>
      </w:r>
    </w:p>
    <w:p w:rsidR="00594C27" w:rsidRPr="006221D3" w:rsidRDefault="006221D3" w:rsidP="006221D3">
      <w:pPr>
        <w:numPr>
          <w:ilvl w:val="0"/>
          <w:numId w:val="46"/>
        </w:numPr>
        <w:spacing w:line="276" w:lineRule="auto"/>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Do oferty należy dołączyć:</w:t>
      </w:r>
    </w:p>
    <w:p w:rsidR="00594C27" w:rsidRPr="006221D3" w:rsidRDefault="006221D3" w:rsidP="006221D3">
      <w:pPr>
        <w:pStyle w:val="Akapitzlist"/>
        <w:numPr>
          <w:ilvl w:val="0"/>
          <w:numId w:val="49"/>
        </w:numPr>
        <w:tabs>
          <w:tab w:val="left" w:pos="284"/>
          <w:tab w:val="left" w:pos="720"/>
        </w:tabs>
        <w:suppressAutoHyphens/>
        <w:jc w:val="both"/>
        <w:rPr>
          <w:rFonts w:ascii="Times New Roman" w:hAnsi="Times New Roman"/>
        </w:rPr>
      </w:pPr>
      <w:r w:rsidRPr="006221D3">
        <w:rPr>
          <w:rFonts w:ascii="Times New Roman" w:eastAsia="Times New Roman" w:hAnsi="Times New Roman"/>
        </w:rPr>
        <w:t>formularz ofertowy – wzór formularza stanowi załącznik nr 2 do SWZ;</w:t>
      </w:r>
    </w:p>
    <w:p w:rsidR="00594C27" w:rsidRPr="006221D3" w:rsidRDefault="006221D3" w:rsidP="006221D3">
      <w:pPr>
        <w:pStyle w:val="Akapitzlist"/>
        <w:numPr>
          <w:ilvl w:val="0"/>
          <w:numId w:val="49"/>
        </w:numPr>
        <w:jc w:val="both"/>
        <w:rPr>
          <w:rFonts w:ascii="Times New Roman" w:eastAsia="Times New Roman" w:hAnsi="Times New Roman"/>
        </w:rPr>
      </w:pPr>
      <w:r w:rsidRPr="006221D3">
        <w:rPr>
          <w:rFonts w:ascii="Times New Roman" w:eastAsia="Times New Roman" w:hAnsi="Times New Roman"/>
        </w:rPr>
        <w:t>pełnomocnictwo upoważniające do złożenia oferty, o ile ofertę składa pełnomocnik;</w:t>
      </w:r>
    </w:p>
    <w:p w:rsidR="00594C27" w:rsidRPr="006221D3" w:rsidRDefault="006221D3" w:rsidP="006221D3">
      <w:pPr>
        <w:pStyle w:val="Akapitzlist"/>
        <w:numPr>
          <w:ilvl w:val="0"/>
          <w:numId w:val="49"/>
        </w:numPr>
        <w:jc w:val="both"/>
        <w:rPr>
          <w:rFonts w:ascii="Times New Roman" w:eastAsia="Times New Roman" w:hAnsi="Times New Roman"/>
        </w:rPr>
      </w:pPr>
      <w:r w:rsidRPr="006221D3">
        <w:rPr>
          <w:rFonts w:ascii="Times New Roman" w:eastAsia="Times New Roman" w:hAnsi="Times New Roman"/>
        </w:rPr>
        <w:t>pełnomocnictwo dla pełnomocnika do reprezentowania w postępowaniu Wykonawców wspólnie ubiegających się o udzielenie zamówienia - dotyczy ofert składanych przez Wykonawców wspólnie ubiegających się o udzielenie zamówienia;</w:t>
      </w:r>
    </w:p>
    <w:p w:rsidR="00594C27" w:rsidRPr="006221D3" w:rsidRDefault="006221D3" w:rsidP="006221D3">
      <w:pPr>
        <w:pStyle w:val="Akapitzlist"/>
        <w:numPr>
          <w:ilvl w:val="0"/>
          <w:numId w:val="49"/>
        </w:numPr>
        <w:jc w:val="both"/>
        <w:rPr>
          <w:rFonts w:ascii="Times New Roman" w:eastAsia="Times New Roman" w:hAnsi="Times New Roman"/>
        </w:rPr>
      </w:pPr>
      <w:r w:rsidRPr="006221D3">
        <w:rPr>
          <w:rFonts w:ascii="Times New Roman" w:eastAsia="Times New Roman" w:hAnsi="Times New Roman"/>
        </w:rPr>
        <w:t>oświadczenie Wykonawcy o niepodleganiu wykluczeniu z postępowania oraz o spełnianiu waru</w:t>
      </w:r>
      <w:r w:rsidRPr="006221D3">
        <w:rPr>
          <w:rFonts w:ascii="Times New Roman" w:eastAsia="Times New Roman" w:hAnsi="Times New Roman"/>
        </w:rPr>
        <w:t>n</w:t>
      </w:r>
      <w:r w:rsidRPr="006221D3">
        <w:rPr>
          <w:rFonts w:ascii="Times New Roman" w:eastAsia="Times New Roman" w:hAnsi="Times New Roman"/>
        </w:rPr>
        <w:t xml:space="preserve">ków udziału w postępowaniu  - wzór oświadczenia o niepodleganiu wykluczeniu stanowi załącznik nr 3 do SWZ, z uwzględnieniem wymagań zawartych w Rozdziale XI ust. 1 </w:t>
      </w:r>
      <w:proofErr w:type="spellStart"/>
      <w:r w:rsidRPr="006221D3">
        <w:rPr>
          <w:rFonts w:ascii="Times New Roman" w:eastAsia="Times New Roman" w:hAnsi="Times New Roman"/>
        </w:rPr>
        <w:t>pkt</w:t>
      </w:r>
      <w:proofErr w:type="spellEnd"/>
      <w:r w:rsidRPr="006221D3">
        <w:rPr>
          <w:rFonts w:ascii="Times New Roman" w:eastAsia="Times New Roman" w:hAnsi="Times New Roman"/>
        </w:rPr>
        <w:t xml:space="preserve"> 1 lit. a, b SWZ (oświadczenie dotyczące podmiotu trzeciego zostało zawarte w załączniku nr 3a do SWZ);</w:t>
      </w:r>
    </w:p>
    <w:p w:rsidR="00594C27" w:rsidRPr="006221D3" w:rsidRDefault="006221D3" w:rsidP="006221D3">
      <w:pPr>
        <w:pStyle w:val="Akapitzlist"/>
        <w:numPr>
          <w:ilvl w:val="0"/>
          <w:numId w:val="49"/>
        </w:numPr>
        <w:jc w:val="both"/>
        <w:rPr>
          <w:rFonts w:ascii="Times New Roman" w:eastAsia="Times New Roman" w:hAnsi="Times New Roman"/>
        </w:rPr>
      </w:pPr>
      <w:r w:rsidRPr="006221D3">
        <w:rPr>
          <w:rFonts w:ascii="Times New Roman" w:eastAsia="Times New Roman" w:hAnsi="Times New Roman"/>
        </w:rPr>
        <w:t xml:space="preserve">zobowiązanie, o którym mowa w Rozdziale XI ust. 8 SWZ; </w:t>
      </w:r>
    </w:p>
    <w:p w:rsidR="00594C27" w:rsidRPr="006221D3" w:rsidRDefault="006221D3" w:rsidP="006221D3">
      <w:pPr>
        <w:pStyle w:val="Akapitzlist"/>
        <w:numPr>
          <w:ilvl w:val="0"/>
          <w:numId w:val="49"/>
        </w:numPr>
        <w:tabs>
          <w:tab w:val="left" w:pos="284"/>
          <w:tab w:val="left" w:pos="720"/>
        </w:tabs>
        <w:suppressAutoHyphens/>
        <w:jc w:val="both"/>
        <w:rPr>
          <w:rFonts w:ascii="Times New Roman" w:hAnsi="Times New Roman"/>
        </w:rPr>
      </w:pPr>
      <w:r w:rsidRPr="006221D3">
        <w:rPr>
          <w:rFonts w:ascii="Times New Roman" w:eastAsia="Times New Roman" w:hAnsi="Times New Roman"/>
        </w:rPr>
        <w:t>odpis lub informację z Krajowego Rejestru Sądowego, Centralnej Ewidencji i Informacji o Działalności Gospodarczej lub innego właściwego rejestru w celu potwierdzenia, że osoba działająca w imieniu Wykonawcy jest umocowana do jego reprezentowania</w:t>
      </w:r>
      <w:r w:rsidR="009961FE" w:rsidRPr="006221D3">
        <w:rPr>
          <w:rFonts w:ascii="Times New Roman" w:eastAsia="Times New Roman" w:hAnsi="Times New Roman"/>
        </w:rPr>
        <w:t>.</w:t>
      </w:r>
    </w:p>
    <w:p w:rsidR="00594C27" w:rsidRPr="006221D3" w:rsidRDefault="006221D3" w:rsidP="006221D3">
      <w:pPr>
        <w:widowControl/>
        <w:numPr>
          <w:ilvl w:val="0"/>
          <w:numId w:val="44"/>
        </w:numPr>
        <w:tabs>
          <w:tab w:val="left" w:pos="142"/>
        </w:tabs>
        <w:suppressAutoHyphens/>
        <w:spacing w:after="200" w:line="276" w:lineRule="auto"/>
        <w:contextualSpacing/>
        <w:jc w:val="both"/>
        <w:rPr>
          <w:rFonts w:ascii="Times New Roman" w:hAnsi="Times New Roman" w:cs="Times New Roman"/>
          <w:sz w:val="22"/>
          <w:szCs w:val="22"/>
        </w:rPr>
      </w:pPr>
      <w:r w:rsidRPr="006221D3">
        <w:rPr>
          <w:rFonts w:ascii="Times New Roman" w:eastAsia="Calibri" w:hAnsi="Times New Roman" w:cs="Times New Roman"/>
          <w:sz w:val="22"/>
          <w:szCs w:val="22"/>
        </w:rPr>
        <w:t>Dokumenty mog</w:t>
      </w:r>
      <w:r w:rsidRPr="006221D3">
        <w:rPr>
          <w:rFonts w:ascii="Times New Roman" w:hAnsi="Times New Roman" w:cs="Times New Roman"/>
          <w:sz w:val="22"/>
          <w:szCs w:val="22"/>
        </w:rPr>
        <w:t>ą być przedstawione w formie oryginałów albo kopii poświadczonych za zgodność z oryginałem przez upoważnionego/</w:t>
      </w:r>
      <w:proofErr w:type="spellStart"/>
      <w:r w:rsidRPr="006221D3">
        <w:rPr>
          <w:rFonts w:ascii="Times New Roman" w:hAnsi="Times New Roman" w:cs="Times New Roman"/>
          <w:sz w:val="22"/>
          <w:szCs w:val="22"/>
        </w:rPr>
        <w:t>ych</w:t>
      </w:r>
      <w:proofErr w:type="spellEnd"/>
      <w:r w:rsidRPr="006221D3">
        <w:rPr>
          <w:rFonts w:ascii="Times New Roman" w:hAnsi="Times New Roman" w:cs="Times New Roman"/>
          <w:sz w:val="22"/>
          <w:szCs w:val="22"/>
        </w:rPr>
        <w:t xml:space="preserve"> przedstawiciela/i Wykonawcy (patrz również ust. 17 - wymogi formalne pełnomocnictwa).</w:t>
      </w:r>
    </w:p>
    <w:p w:rsidR="00594C27" w:rsidRPr="006221D3" w:rsidRDefault="006221D3" w:rsidP="006221D3">
      <w:pPr>
        <w:widowControl/>
        <w:numPr>
          <w:ilvl w:val="0"/>
          <w:numId w:val="44"/>
        </w:numPr>
        <w:tabs>
          <w:tab w:val="left" w:pos="284"/>
        </w:tabs>
        <w:suppressAutoHyphens/>
        <w:spacing w:after="200" w:line="276" w:lineRule="auto"/>
        <w:contextualSpacing/>
        <w:jc w:val="both"/>
        <w:rPr>
          <w:rFonts w:ascii="Times New Roman" w:hAnsi="Times New Roman" w:cs="Times New Roman"/>
          <w:sz w:val="22"/>
          <w:szCs w:val="22"/>
        </w:rPr>
      </w:pPr>
      <w:r w:rsidRPr="006221D3">
        <w:rPr>
          <w:rFonts w:ascii="Times New Roman" w:hAnsi="Times New Roman" w:cs="Times New Roman"/>
          <w:sz w:val="22"/>
          <w:szCs w:val="22"/>
        </w:rPr>
        <w:t>Poświadczenie za zgodność z oryginałem winno być sporządzone w sposób umożliwiający identyfikację podpisu (np. wraz z imienną pieczątką osoby poświadczającej kopię dokumentu za zgodność z oryginałem).</w:t>
      </w:r>
    </w:p>
    <w:p w:rsidR="00594C27" w:rsidRPr="006221D3" w:rsidRDefault="006221D3" w:rsidP="006221D3">
      <w:pPr>
        <w:widowControl/>
        <w:numPr>
          <w:ilvl w:val="0"/>
          <w:numId w:val="44"/>
        </w:numPr>
        <w:tabs>
          <w:tab w:val="left" w:pos="284"/>
        </w:tabs>
        <w:suppressAutoHyphens/>
        <w:spacing w:after="200" w:line="276" w:lineRule="auto"/>
        <w:contextualSpacing/>
        <w:jc w:val="both"/>
        <w:rPr>
          <w:rFonts w:ascii="Times New Roman" w:hAnsi="Times New Roman" w:cs="Times New Roman"/>
          <w:sz w:val="22"/>
          <w:szCs w:val="22"/>
        </w:rPr>
      </w:pPr>
      <w:r w:rsidRPr="006221D3">
        <w:rPr>
          <w:rFonts w:ascii="Times New Roman" w:hAnsi="Times New Roman" w:cs="Times New Roman"/>
          <w:sz w:val="22"/>
          <w:szCs w:val="22"/>
        </w:rPr>
        <w:t>W przypadku poświadczenia za zgodność z oryginałem kopii 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rsidR="00594C27" w:rsidRPr="006221D3" w:rsidRDefault="006221D3" w:rsidP="006221D3">
      <w:pPr>
        <w:pStyle w:val="WW-Domy3f3flnie"/>
        <w:numPr>
          <w:ilvl w:val="0"/>
          <w:numId w:val="44"/>
        </w:numPr>
        <w:tabs>
          <w:tab w:val="left" w:pos="284"/>
        </w:tabs>
        <w:spacing w:line="276" w:lineRule="auto"/>
        <w:jc w:val="both"/>
        <w:rPr>
          <w:sz w:val="22"/>
          <w:szCs w:val="22"/>
        </w:rPr>
      </w:pPr>
      <w:r w:rsidRPr="006221D3">
        <w:rPr>
          <w:sz w:val="22"/>
          <w:szCs w:val="22"/>
        </w:rPr>
        <w:t>Wykonawcy mogą wspólnie ubiegać się o udzielenie zamówienia. Wówczas Wykonawcy są zobowiąz</w:t>
      </w:r>
      <w:r w:rsidRPr="006221D3">
        <w:rPr>
          <w:sz w:val="22"/>
          <w:szCs w:val="22"/>
        </w:rPr>
        <w:t>a</w:t>
      </w:r>
      <w:r w:rsidRPr="006221D3">
        <w:rPr>
          <w:sz w:val="22"/>
          <w:szCs w:val="22"/>
        </w:rPr>
        <w:t>nie do ustanowienia pełnomocnika do reprezentacji w postępowaniu lub do reprezentacji oraz zawarcia umowy. Wykonawcy wspólnie ubiegający się o udzielenie zamówienia mogą wspólnie wykazać spełni</w:t>
      </w:r>
      <w:r w:rsidRPr="006221D3">
        <w:rPr>
          <w:sz w:val="22"/>
          <w:szCs w:val="22"/>
        </w:rPr>
        <w:t>a</w:t>
      </w:r>
      <w:r w:rsidRPr="006221D3">
        <w:rPr>
          <w:sz w:val="22"/>
          <w:szCs w:val="22"/>
        </w:rPr>
        <w:t xml:space="preserve">nie warunków udziału w postępowaniu, przy czym czynności wymagające posiadania koncesji, o której mowa w Rozdziale XI  ust. 1 </w:t>
      </w:r>
      <w:proofErr w:type="spellStart"/>
      <w:r w:rsidRPr="006221D3">
        <w:rPr>
          <w:sz w:val="22"/>
          <w:szCs w:val="22"/>
        </w:rPr>
        <w:t>pkt</w:t>
      </w:r>
      <w:proofErr w:type="spellEnd"/>
      <w:r w:rsidRPr="006221D3">
        <w:rPr>
          <w:sz w:val="22"/>
          <w:szCs w:val="22"/>
        </w:rPr>
        <w:t xml:space="preserve"> 1)  SWZ  wykonywać może jedynie ten podmiot, który owe </w:t>
      </w:r>
      <w:r w:rsidRPr="006221D3">
        <w:rPr>
          <w:sz w:val="22"/>
          <w:szCs w:val="22"/>
        </w:rPr>
        <w:tab/>
        <w:t>p</w:t>
      </w:r>
      <w:r w:rsidRPr="006221D3">
        <w:rPr>
          <w:sz w:val="22"/>
          <w:szCs w:val="22"/>
        </w:rPr>
        <w:t>o</w:t>
      </w:r>
      <w:r w:rsidRPr="006221D3">
        <w:rPr>
          <w:sz w:val="22"/>
          <w:szCs w:val="22"/>
        </w:rPr>
        <w:t>zwolenie posiada. Wobec żadnego z Wykonawców wspólnie ubiegających się o udzielenie zamówienia nie mogą występować podstawy do wykluczenia z udziału w postępowaniu.</w:t>
      </w:r>
    </w:p>
    <w:p w:rsidR="00594C27" w:rsidRPr="006221D3" w:rsidRDefault="006221D3" w:rsidP="006221D3">
      <w:pPr>
        <w:pStyle w:val="WW-Domy3f3flnie"/>
        <w:numPr>
          <w:ilvl w:val="0"/>
          <w:numId w:val="44"/>
        </w:numPr>
        <w:tabs>
          <w:tab w:val="left" w:pos="426"/>
        </w:tabs>
        <w:spacing w:line="276" w:lineRule="auto"/>
        <w:jc w:val="both"/>
        <w:rPr>
          <w:sz w:val="22"/>
          <w:szCs w:val="22"/>
        </w:rPr>
      </w:pPr>
      <w:r w:rsidRPr="006221D3">
        <w:rPr>
          <w:sz w:val="22"/>
          <w:szCs w:val="22"/>
        </w:rPr>
        <w:t xml:space="preserve">Wykonawca może w celu potwierdzenia spełniania warunków udziału w postępowaniu, w stosownych </w:t>
      </w:r>
      <w:r w:rsidRPr="006221D3">
        <w:rPr>
          <w:sz w:val="22"/>
          <w:szCs w:val="22"/>
        </w:rPr>
        <w:tab/>
        <w:t xml:space="preserve">sytuacjach oraz w odniesieniu do konkretnego zamówienia, lub jego części, polegać na zdolnościach </w:t>
      </w:r>
      <w:r w:rsidRPr="006221D3">
        <w:rPr>
          <w:sz w:val="22"/>
          <w:szCs w:val="22"/>
        </w:rPr>
        <w:tab/>
        <w:t xml:space="preserve">technicznych lub zawodowych lub sytuacji finansowej lub ekonomicznej innych podmiotów, </w:t>
      </w:r>
      <w:proofErr w:type="spellStart"/>
      <w:r w:rsidRPr="006221D3">
        <w:rPr>
          <w:sz w:val="22"/>
          <w:szCs w:val="22"/>
        </w:rPr>
        <w:t>niezależ</w:t>
      </w:r>
      <w:proofErr w:type="spellEnd"/>
      <w:r w:rsidRPr="006221D3">
        <w:rPr>
          <w:sz w:val="22"/>
          <w:szCs w:val="22"/>
        </w:rPr>
        <w:t>-</w:t>
      </w:r>
      <w:r w:rsidRPr="006221D3">
        <w:rPr>
          <w:sz w:val="22"/>
          <w:szCs w:val="22"/>
        </w:rPr>
        <w:tab/>
        <w:t>nie od charakteru prawnego łączących go z nim stosunków prawnych.</w:t>
      </w:r>
    </w:p>
    <w:p w:rsidR="00594C27" w:rsidRPr="006221D3" w:rsidRDefault="006221D3" w:rsidP="006221D3">
      <w:pPr>
        <w:pStyle w:val="WW-Domy3f3flnie"/>
        <w:numPr>
          <w:ilvl w:val="0"/>
          <w:numId w:val="44"/>
        </w:numPr>
        <w:tabs>
          <w:tab w:val="left" w:pos="426"/>
        </w:tabs>
        <w:spacing w:line="276" w:lineRule="auto"/>
        <w:jc w:val="both"/>
        <w:rPr>
          <w:sz w:val="22"/>
          <w:szCs w:val="22"/>
        </w:rPr>
      </w:pPr>
      <w:r w:rsidRPr="006221D3">
        <w:rPr>
          <w:sz w:val="22"/>
          <w:szCs w:val="22"/>
        </w:rPr>
        <w:t>Wykonawca, który polega na zdolnościach lub sytuacji innych podmiotów, musi udowodnić Zamawiaj</w:t>
      </w:r>
      <w:r w:rsidRPr="006221D3">
        <w:rPr>
          <w:sz w:val="22"/>
          <w:szCs w:val="22"/>
        </w:rPr>
        <w:t>ą</w:t>
      </w:r>
      <w:r w:rsidRPr="006221D3">
        <w:rPr>
          <w:sz w:val="22"/>
          <w:szCs w:val="22"/>
        </w:rPr>
        <w:t>cemu, że realizując zamówienie, będzie dysponował niezbędnymi zasobami tych podmiotów, w szcz</w:t>
      </w:r>
      <w:r w:rsidRPr="006221D3">
        <w:rPr>
          <w:sz w:val="22"/>
          <w:szCs w:val="22"/>
        </w:rPr>
        <w:t>e</w:t>
      </w:r>
      <w:r w:rsidRPr="006221D3">
        <w:rPr>
          <w:sz w:val="22"/>
          <w:szCs w:val="22"/>
        </w:rPr>
        <w:t>gólności przedstawiając zobowiązanie tych podmiotów do oddania mu do dyspozycji niezbędnych zas</w:t>
      </w:r>
      <w:r w:rsidRPr="006221D3">
        <w:rPr>
          <w:sz w:val="22"/>
          <w:szCs w:val="22"/>
        </w:rPr>
        <w:t>o</w:t>
      </w:r>
      <w:r w:rsidRPr="006221D3">
        <w:rPr>
          <w:sz w:val="22"/>
          <w:szCs w:val="22"/>
        </w:rPr>
        <w:t>bów na potrzeby realizacji zamówienia.</w:t>
      </w:r>
    </w:p>
    <w:p w:rsidR="00594C27" w:rsidRPr="006221D3" w:rsidRDefault="006221D3" w:rsidP="006221D3">
      <w:pPr>
        <w:pStyle w:val="WW-Domy3f3flnie"/>
        <w:numPr>
          <w:ilvl w:val="0"/>
          <w:numId w:val="44"/>
        </w:numPr>
        <w:tabs>
          <w:tab w:val="left" w:pos="426"/>
        </w:tabs>
        <w:spacing w:line="276" w:lineRule="auto"/>
        <w:jc w:val="both"/>
        <w:rPr>
          <w:sz w:val="22"/>
          <w:szCs w:val="22"/>
        </w:rPr>
      </w:pPr>
      <w:r w:rsidRPr="006221D3">
        <w:rPr>
          <w:sz w:val="22"/>
          <w:szCs w:val="22"/>
        </w:rPr>
        <w:t>Oferta oraz oświadczenie o niepodleganiu wykluczeniu muszą być złożone w oryginale.</w:t>
      </w:r>
    </w:p>
    <w:p w:rsidR="00594C27" w:rsidRPr="006221D3" w:rsidRDefault="006221D3" w:rsidP="006221D3">
      <w:pPr>
        <w:pStyle w:val="WW-Domy3f3flnie"/>
        <w:numPr>
          <w:ilvl w:val="0"/>
          <w:numId w:val="44"/>
        </w:numPr>
        <w:tabs>
          <w:tab w:val="left" w:pos="426"/>
        </w:tabs>
        <w:spacing w:line="276" w:lineRule="auto"/>
        <w:jc w:val="both"/>
        <w:rPr>
          <w:sz w:val="22"/>
          <w:szCs w:val="22"/>
        </w:rPr>
      </w:pPr>
      <w:r w:rsidRPr="006221D3">
        <w:rPr>
          <w:sz w:val="22"/>
          <w:szCs w:val="22"/>
        </w:rPr>
        <w:t>Pełnomocnictwo przekazuje się w postaci elektronicznej i opatruje się kwalifikowanym podpisem ele</w:t>
      </w:r>
      <w:r w:rsidRPr="006221D3">
        <w:rPr>
          <w:sz w:val="22"/>
          <w:szCs w:val="22"/>
        </w:rPr>
        <w:t>k</w:t>
      </w:r>
      <w:r w:rsidRPr="006221D3">
        <w:rPr>
          <w:sz w:val="22"/>
          <w:szCs w:val="22"/>
        </w:rPr>
        <w:t>tronicznym, podpisem zaufanym lub podpisem osobistym. W przypadku gdy zostały sporządzone jako dokument w postaci papierowej i opatrzone własnoręcznym podpisem, przekazuje się cyfrowe odwz</w:t>
      </w:r>
      <w:r w:rsidRPr="006221D3">
        <w:rPr>
          <w:sz w:val="22"/>
          <w:szCs w:val="22"/>
        </w:rPr>
        <w:t>o</w:t>
      </w:r>
      <w:r w:rsidRPr="006221D3">
        <w:rPr>
          <w:sz w:val="22"/>
          <w:szCs w:val="22"/>
        </w:rPr>
        <w:t>rowanie tego dokumentu opatrzone kwalifikowanym podpisem elektronicznym, podpisem zaufanym lub podpisem osobistym, poświadczające zgodność cyfrowego odwzorowania z dokumentem w postaci p</w:t>
      </w:r>
      <w:r w:rsidRPr="006221D3">
        <w:rPr>
          <w:sz w:val="22"/>
          <w:szCs w:val="22"/>
        </w:rPr>
        <w:t>a</w:t>
      </w:r>
      <w:r w:rsidRPr="006221D3">
        <w:rPr>
          <w:sz w:val="22"/>
          <w:szCs w:val="22"/>
        </w:rPr>
        <w:t xml:space="preserve">pierowej. Przez cyfrowe odwzorowanie, rozumieć dokument elektroniczny będący kopią elektroniczną treści zapisanej w postaci papierowej, umożliwiający zapoznanie się z tą treścią i jej zrozumienie, bez </w:t>
      </w:r>
      <w:r w:rsidRPr="006221D3">
        <w:rPr>
          <w:sz w:val="22"/>
          <w:szCs w:val="22"/>
        </w:rPr>
        <w:lastRenderedPageBreak/>
        <w:t>konieczności bezpośredniego dostępu do oryginału. Poświadczenia zgodności cyfrowego odwzorowania z dokumentem w postaci papierowej dokonuje odpowiednio wykonawca, wykonawca wspólnie ubieg</w:t>
      </w:r>
      <w:r w:rsidRPr="006221D3">
        <w:rPr>
          <w:sz w:val="22"/>
          <w:szCs w:val="22"/>
        </w:rPr>
        <w:t>a</w:t>
      </w:r>
      <w:r w:rsidRPr="006221D3">
        <w:rPr>
          <w:sz w:val="22"/>
          <w:szCs w:val="22"/>
        </w:rPr>
        <w:t>jący się o udzielenie zamówienia, podmiot udostępniający zasoby lub podwykonawca, w zakresie dok</w:t>
      </w:r>
      <w:r w:rsidRPr="006221D3">
        <w:rPr>
          <w:sz w:val="22"/>
          <w:szCs w:val="22"/>
        </w:rPr>
        <w:t>u</w:t>
      </w:r>
      <w:r w:rsidRPr="006221D3">
        <w:rPr>
          <w:sz w:val="22"/>
          <w:szCs w:val="22"/>
        </w:rPr>
        <w:t>mentów potwierdzających umocowanie do reprezentowania, które każdego z nich dotyczą lub not</w:t>
      </w:r>
      <w:r w:rsidRPr="006221D3">
        <w:rPr>
          <w:sz w:val="22"/>
          <w:szCs w:val="22"/>
        </w:rPr>
        <w:t>a</w:t>
      </w:r>
      <w:r w:rsidRPr="006221D3">
        <w:rPr>
          <w:sz w:val="22"/>
          <w:szCs w:val="22"/>
        </w:rPr>
        <w:t>riusz.</w:t>
      </w:r>
    </w:p>
    <w:p w:rsidR="00594C27" w:rsidRPr="006221D3" w:rsidRDefault="006221D3" w:rsidP="006221D3">
      <w:pPr>
        <w:pStyle w:val="WW-Domy3f3flnie"/>
        <w:numPr>
          <w:ilvl w:val="0"/>
          <w:numId w:val="44"/>
        </w:numPr>
        <w:tabs>
          <w:tab w:val="left" w:pos="426"/>
        </w:tabs>
        <w:spacing w:line="276" w:lineRule="auto"/>
        <w:jc w:val="both"/>
        <w:rPr>
          <w:sz w:val="22"/>
          <w:szCs w:val="22"/>
        </w:rPr>
      </w:pPr>
      <w:r w:rsidRPr="006221D3">
        <w:rPr>
          <w:sz w:val="22"/>
          <w:szCs w:val="22"/>
        </w:rPr>
        <w:t>Jeżeli Wykonawca nie złoży przedmiotowych środków dowodowych lub złożone przedmiotowe środki dowodowe będą niekompletne, Zamawiający wezwie do ich złożenia lub uzupełnienia w wyznaczonym terminie.</w:t>
      </w:r>
    </w:p>
    <w:p w:rsidR="00594C27" w:rsidRPr="006221D3" w:rsidRDefault="006221D3" w:rsidP="006221D3">
      <w:pPr>
        <w:pStyle w:val="WW-Domy3f3flnie"/>
        <w:numPr>
          <w:ilvl w:val="0"/>
          <w:numId w:val="44"/>
        </w:numPr>
        <w:tabs>
          <w:tab w:val="left" w:pos="426"/>
        </w:tabs>
        <w:spacing w:line="276" w:lineRule="auto"/>
        <w:jc w:val="both"/>
        <w:rPr>
          <w:sz w:val="22"/>
          <w:szCs w:val="22"/>
        </w:rPr>
      </w:pPr>
      <w:r w:rsidRPr="006221D3">
        <w:rPr>
          <w:sz w:val="22"/>
          <w:szCs w:val="22"/>
        </w:rPr>
        <w:t>Postanowień ust. 22 nie stosuje się, jeżeli przedmiotowy środek dowodowy służy potwierdzaniu zgodn</w:t>
      </w:r>
      <w:r w:rsidRPr="006221D3">
        <w:rPr>
          <w:sz w:val="22"/>
          <w:szCs w:val="22"/>
        </w:rPr>
        <w:t>o</w:t>
      </w:r>
      <w:r w:rsidRPr="006221D3">
        <w:rPr>
          <w:sz w:val="22"/>
          <w:szCs w:val="22"/>
        </w:rPr>
        <w:t>ści z cechami lub kryteriami określonymi w opisie kryteriów oceny ofert lub, pomimo złożenia prze</w:t>
      </w:r>
      <w:r w:rsidRPr="006221D3">
        <w:rPr>
          <w:sz w:val="22"/>
          <w:szCs w:val="22"/>
        </w:rPr>
        <w:t>d</w:t>
      </w:r>
      <w:r w:rsidRPr="006221D3">
        <w:rPr>
          <w:sz w:val="22"/>
          <w:szCs w:val="22"/>
        </w:rPr>
        <w:t>miotowego środka dowodowego, oferta podlega odrzuceniu albo zachodzą przesłanki unieważnienia p</w:t>
      </w:r>
      <w:r w:rsidRPr="006221D3">
        <w:rPr>
          <w:sz w:val="22"/>
          <w:szCs w:val="22"/>
        </w:rPr>
        <w:t>o</w:t>
      </w:r>
      <w:r w:rsidRPr="006221D3">
        <w:rPr>
          <w:sz w:val="22"/>
          <w:szCs w:val="22"/>
        </w:rPr>
        <w:t>stępowania.</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rPr>
        <w:t>XIV.</w:t>
      </w:r>
      <w:r w:rsidRPr="006221D3">
        <w:rPr>
          <w:rFonts w:ascii="Times New Roman" w:eastAsia="Times New Roman" w:hAnsi="Times New Roman" w:cs="Times New Roman"/>
          <w:b/>
          <w:sz w:val="22"/>
          <w:szCs w:val="22"/>
          <w:u w:val="single"/>
        </w:rPr>
        <w:t xml:space="preserve"> Wadium</w:t>
      </w:r>
    </w:p>
    <w:p w:rsidR="00594C27" w:rsidRPr="006221D3" w:rsidRDefault="00594C27" w:rsidP="006221D3">
      <w:pPr>
        <w:spacing w:line="276" w:lineRule="auto"/>
        <w:ind w:left="360"/>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Zamawiający nie wymaga złożenia wadium w postępowaniu.</w:t>
      </w:r>
    </w:p>
    <w:p w:rsidR="00594C27" w:rsidRPr="006221D3" w:rsidRDefault="00594C27" w:rsidP="006221D3">
      <w:pPr>
        <w:spacing w:line="276" w:lineRule="auto"/>
        <w:ind w:left="360"/>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 xml:space="preserve">XV. </w:t>
      </w:r>
      <w:r w:rsidRPr="006221D3">
        <w:rPr>
          <w:rFonts w:ascii="Times New Roman" w:eastAsia="Times New Roman" w:hAnsi="Times New Roman" w:cs="Times New Roman"/>
          <w:b/>
          <w:sz w:val="22"/>
          <w:szCs w:val="22"/>
          <w:u w:val="single"/>
        </w:rPr>
        <w:t>Sposób oraz termin składania i otwarcia ofert</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numPr>
          <w:ilvl w:val="0"/>
          <w:numId w:val="47"/>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przygotowuje ofertę przy pomocy interaktywnego „</w:t>
      </w:r>
      <w:r w:rsidRPr="006221D3">
        <w:rPr>
          <w:rFonts w:ascii="Times New Roman" w:eastAsia="Calibri" w:hAnsi="Times New Roman" w:cs="Times New Roman"/>
          <w:b/>
          <w:sz w:val="22"/>
          <w:szCs w:val="22"/>
        </w:rPr>
        <w:t xml:space="preserve">Formularza ofertowego” </w:t>
      </w:r>
      <w:r w:rsidRPr="006221D3">
        <w:rPr>
          <w:rFonts w:ascii="Times New Roman" w:eastAsia="Calibri" w:hAnsi="Times New Roman" w:cs="Times New Roman"/>
          <w:sz w:val="22"/>
          <w:szCs w:val="22"/>
        </w:rPr>
        <w:t>udostępni</w:t>
      </w:r>
      <w:r w:rsidRPr="006221D3">
        <w:rPr>
          <w:rFonts w:ascii="Times New Roman" w:eastAsia="Calibri" w:hAnsi="Times New Roman" w:cs="Times New Roman"/>
          <w:sz w:val="22"/>
          <w:szCs w:val="22"/>
        </w:rPr>
        <w:t>o</w:t>
      </w:r>
      <w:r w:rsidRPr="006221D3">
        <w:rPr>
          <w:rFonts w:ascii="Times New Roman" w:eastAsia="Calibri" w:hAnsi="Times New Roman" w:cs="Times New Roman"/>
          <w:sz w:val="22"/>
          <w:szCs w:val="22"/>
        </w:rPr>
        <w:t>nego przez Zamawiającego na Platformie e-Zamówienia i zamieszczonego w podglądzie postępowania w zakładce „Informacje podstawowe”.</w:t>
      </w:r>
    </w:p>
    <w:p w:rsidR="00594C27" w:rsidRPr="006221D3" w:rsidRDefault="006221D3" w:rsidP="006221D3">
      <w:pPr>
        <w:numPr>
          <w:ilvl w:val="0"/>
          <w:numId w:val="47"/>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składa ofertę za pośrednictwem zakładki „Oferty/wnioski”, widocznej w podglądzie post</w:t>
      </w:r>
      <w:r w:rsidRPr="006221D3">
        <w:rPr>
          <w:rFonts w:ascii="Times New Roman" w:eastAsia="Calibri" w:hAnsi="Times New Roman" w:cs="Times New Roman"/>
          <w:sz w:val="22"/>
          <w:szCs w:val="22"/>
        </w:rPr>
        <w:t>ę</w:t>
      </w:r>
      <w:r w:rsidRPr="006221D3">
        <w:rPr>
          <w:rFonts w:ascii="Times New Roman" w:eastAsia="Calibri" w:hAnsi="Times New Roman" w:cs="Times New Roman"/>
          <w:sz w:val="22"/>
          <w:szCs w:val="22"/>
        </w:rPr>
        <w:t>powania po zalogowaniu się na konto Wykonawcy. Po wybraniu przycisku „Złóż ofertę” system preze</w:t>
      </w:r>
      <w:r w:rsidRPr="006221D3">
        <w:rPr>
          <w:rFonts w:ascii="Times New Roman" w:eastAsia="Calibri" w:hAnsi="Times New Roman" w:cs="Times New Roman"/>
          <w:sz w:val="22"/>
          <w:szCs w:val="22"/>
        </w:rPr>
        <w:t>n</w:t>
      </w:r>
      <w:r w:rsidRPr="006221D3">
        <w:rPr>
          <w:rFonts w:ascii="Times New Roman" w:eastAsia="Calibri" w:hAnsi="Times New Roman" w:cs="Times New Roman"/>
          <w:sz w:val="22"/>
          <w:szCs w:val="22"/>
        </w:rPr>
        <w:t xml:space="preserve">tuje okno składania oferty umożliwiające przekazanie dokumentów elektronicznych, w którym znajdują się dwa pola </w:t>
      </w:r>
      <w:proofErr w:type="spellStart"/>
      <w:r w:rsidRPr="006221D3">
        <w:rPr>
          <w:rFonts w:ascii="Times New Roman" w:eastAsia="Calibri" w:hAnsi="Times New Roman" w:cs="Times New Roman"/>
          <w:sz w:val="22"/>
          <w:szCs w:val="22"/>
        </w:rPr>
        <w:t>drag&amp;drop</w:t>
      </w:r>
      <w:proofErr w:type="spellEnd"/>
      <w:r w:rsidRPr="006221D3">
        <w:rPr>
          <w:rFonts w:ascii="Times New Roman" w:eastAsia="Calibri" w:hAnsi="Times New Roman" w:cs="Times New Roman"/>
          <w:sz w:val="22"/>
          <w:szCs w:val="22"/>
        </w:rPr>
        <w:t xml:space="preserve"> („przeciągnij” i „upuść”) służące do dodawania plików.</w:t>
      </w:r>
    </w:p>
    <w:p w:rsidR="00594C27" w:rsidRPr="006221D3" w:rsidRDefault="006221D3" w:rsidP="006221D3">
      <w:pPr>
        <w:numPr>
          <w:ilvl w:val="0"/>
          <w:numId w:val="47"/>
        </w:numPr>
        <w:pBdr>
          <w:top w:val="nil"/>
          <w:left w:val="nil"/>
          <w:bottom w:val="nil"/>
          <w:right w:val="nil"/>
          <w:between w:val="nil"/>
        </w:pBdr>
        <w:spacing w:line="276" w:lineRule="auto"/>
        <w:jc w:val="both"/>
        <w:rPr>
          <w:rFonts w:ascii="Times New Roman" w:eastAsia="Calibri" w:hAnsi="Times New Roman" w:cs="Times New Roman"/>
          <w:sz w:val="22"/>
          <w:szCs w:val="22"/>
        </w:rPr>
      </w:pPr>
      <w:r w:rsidRPr="006221D3">
        <w:rPr>
          <w:rFonts w:ascii="Times New Roman" w:eastAsia="Calibri" w:hAnsi="Times New Roman" w:cs="Times New Roman"/>
          <w:sz w:val="22"/>
          <w:szCs w:val="22"/>
        </w:rPr>
        <w:t>Wykonawca może przed upływem terminu składania ofert wycofać ofertę. Wykonawca wycofuje ofertę w zakładce „Oferty/wnioski” używając przycisku „Wycofaj ofertę”.</w:t>
      </w:r>
    </w:p>
    <w:p w:rsidR="00594C27" w:rsidRPr="006221D3" w:rsidRDefault="006221D3" w:rsidP="006221D3">
      <w:pPr>
        <w:numPr>
          <w:ilvl w:val="0"/>
          <w:numId w:val="47"/>
        </w:numPr>
        <w:spacing w:line="276" w:lineRule="auto"/>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Wykonawca po upływie terminu do składania ofert nie może skutecznie dokonać zmiany ani wycofać złożonej oferty.</w:t>
      </w:r>
    </w:p>
    <w:p w:rsidR="00594C27" w:rsidRPr="006221D3" w:rsidRDefault="006221D3" w:rsidP="006221D3">
      <w:pPr>
        <w:numPr>
          <w:ilvl w:val="0"/>
          <w:numId w:val="47"/>
        </w:numPr>
        <w:spacing w:line="276" w:lineRule="auto"/>
        <w:jc w:val="both"/>
        <w:rPr>
          <w:rFonts w:ascii="Times New Roman" w:eastAsia="Times New Roman" w:hAnsi="Times New Roman" w:cs="Times New Roman"/>
          <w:color w:val="000000"/>
          <w:sz w:val="22"/>
          <w:szCs w:val="22"/>
        </w:rPr>
      </w:pPr>
      <w:r w:rsidRPr="006221D3">
        <w:rPr>
          <w:rFonts w:ascii="Times New Roman" w:eastAsia="Times New Roman" w:hAnsi="Times New Roman" w:cs="Times New Roman"/>
          <w:color w:val="000000"/>
          <w:sz w:val="22"/>
          <w:szCs w:val="22"/>
        </w:rPr>
        <w:t>Wykonawcom przysługuje prawo do kierowania wniosków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594C27" w:rsidRPr="006221D3" w:rsidRDefault="006221D3" w:rsidP="006221D3">
      <w:pPr>
        <w:numPr>
          <w:ilvl w:val="0"/>
          <w:numId w:val="47"/>
        </w:numPr>
        <w:spacing w:line="276" w:lineRule="auto"/>
        <w:jc w:val="both"/>
        <w:rPr>
          <w:rFonts w:ascii="Times New Roman" w:eastAsia="Times New Roman" w:hAnsi="Times New Roman" w:cs="Times New Roman"/>
          <w:color w:val="000000"/>
          <w:sz w:val="22"/>
          <w:szCs w:val="22"/>
        </w:rPr>
      </w:pPr>
      <w:r w:rsidRPr="006221D3">
        <w:rPr>
          <w:rFonts w:ascii="Times New Roman" w:eastAsia="Times New Roman" w:hAnsi="Times New Roman" w:cs="Times New Roman"/>
          <w:color w:val="000000"/>
          <w:sz w:val="22"/>
          <w:szCs w:val="22"/>
        </w:rPr>
        <w:t xml:space="preserve">SWZ w uzasadnionych przypadkach, może zostać zmieniona przed upływem terminu składania ofert, przewidzianym w niniejszym postępowaniu, zgodnie z treścią </w:t>
      </w:r>
      <w:proofErr w:type="spellStart"/>
      <w:r w:rsidRPr="006221D3">
        <w:rPr>
          <w:rFonts w:ascii="Times New Roman" w:eastAsia="Times New Roman" w:hAnsi="Times New Roman" w:cs="Times New Roman"/>
          <w:color w:val="000000"/>
          <w:sz w:val="22"/>
          <w:szCs w:val="22"/>
        </w:rPr>
        <w:t>art</w:t>
      </w:r>
      <w:proofErr w:type="spellEnd"/>
      <w:r w:rsidRPr="006221D3">
        <w:rPr>
          <w:rFonts w:ascii="Times New Roman" w:eastAsia="Times New Roman" w:hAnsi="Times New Roman" w:cs="Times New Roman"/>
          <w:color w:val="000000"/>
          <w:sz w:val="22"/>
          <w:szCs w:val="22"/>
        </w:rPr>
        <w:t xml:space="preserve">. 286 ustawy </w:t>
      </w:r>
      <w:proofErr w:type="spellStart"/>
      <w:r w:rsidRPr="006221D3">
        <w:rPr>
          <w:rFonts w:ascii="Times New Roman" w:eastAsia="Times New Roman" w:hAnsi="Times New Roman" w:cs="Times New Roman"/>
          <w:color w:val="000000"/>
          <w:sz w:val="22"/>
          <w:szCs w:val="22"/>
        </w:rPr>
        <w:t>Pzp</w:t>
      </w:r>
      <w:proofErr w:type="spellEnd"/>
      <w:r w:rsidRPr="006221D3">
        <w:rPr>
          <w:rFonts w:ascii="Times New Roman" w:eastAsia="Times New Roman" w:hAnsi="Times New Roman" w:cs="Times New Roman"/>
          <w:color w:val="000000"/>
          <w:sz w:val="22"/>
          <w:szCs w:val="22"/>
        </w:rPr>
        <w:t>.</w:t>
      </w:r>
    </w:p>
    <w:p w:rsidR="00594C27" w:rsidRPr="006221D3" w:rsidRDefault="006221D3" w:rsidP="006221D3">
      <w:pPr>
        <w:numPr>
          <w:ilvl w:val="0"/>
          <w:numId w:val="47"/>
        </w:numPr>
        <w:spacing w:line="276" w:lineRule="auto"/>
        <w:jc w:val="both"/>
        <w:rPr>
          <w:rFonts w:ascii="Times New Roman" w:eastAsia="Times New Roman" w:hAnsi="Times New Roman" w:cs="Times New Roman"/>
          <w:color w:val="000000"/>
          <w:sz w:val="22"/>
          <w:szCs w:val="22"/>
        </w:rPr>
      </w:pPr>
      <w:r w:rsidRPr="006221D3">
        <w:rPr>
          <w:rFonts w:ascii="Times New Roman" w:eastAsia="Times New Roman" w:hAnsi="Times New Roman" w:cs="Times New Roman"/>
          <w:color w:val="000000"/>
          <w:sz w:val="22"/>
          <w:szCs w:val="22"/>
        </w:rPr>
        <w:t xml:space="preserve">Termin składania ofert upływa w dniu </w:t>
      </w:r>
      <w:r>
        <w:rPr>
          <w:rFonts w:ascii="Times New Roman" w:eastAsia="Times New Roman" w:hAnsi="Times New Roman" w:cs="Times New Roman"/>
          <w:b/>
          <w:color w:val="000000"/>
          <w:sz w:val="22"/>
          <w:szCs w:val="22"/>
        </w:rPr>
        <w:t>30.11</w:t>
      </w:r>
      <w:r w:rsidRPr="006221D3">
        <w:rPr>
          <w:rFonts w:ascii="Times New Roman" w:eastAsia="Times New Roman" w:hAnsi="Times New Roman" w:cs="Times New Roman"/>
          <w:b/>
          <w:color w:val="000000"/>
          <w:sz w:val="22"/>
          <w:szCs w:val="22"/>
        </w:rPr>
        <w:t>.2022 r. o godz. 10:00.</w:t>
      </w:r>
    </w:p>
    <w:p w:rsidR="00594C27" w:rsidRPr="006221D3" w:rsidRDefault="006221D3" w:rsidP="006221D3">
      <w:pPr>
        <w:numPr>
          <w:ilvl w:val="0"/>
          <w:numId w:val="47"/>
        </w:numPr>
        <w:spacing w:line="276" w:lineRule="auto"/>
        <w:jc w:val="both"/>
        <w:rPr>
          <w:rFonts w:ascii="Times New Roman" w:eastAsia="Times New Roman" w:hAnsi="Times New Roman" w:cs="Times New Roman"/>
          <w:color w:val="000000"/>
          <w:sz w:val="22"/>
          <w:szCs w:val="22"/>
        </w:rPr>
      </w:pPr>
      <w:r w:rsidRPr="006221D3">
        <w:rPr>
          <w:rFonts w:ascii="Times New Roman" w:eastAsia="Times New Roman" w:hAnsi="Times New Roman" w:cs="Times New Roman"/>
          <w:color w:val="000000"/>
          <w:sz w:val="22"/>
          <w:szCs w:val="22"/>
        </w:rPr>
        <w:t xml:space="preserve">Otwarcie ofert nastąpi w dniu </w:t>
      </w:r>
      <w:r>
        <w:rPr>
          <w:rFonts w:ascii="Times New Roman" w:eastAsia="Times New Roman" w:hAnsi="Times New Roman" w:cs="Times New Roman"/>
          <w:b/>
          <w:color w:val="000000"/>
          <w:sz w:val="22"/>
          <w:szCs w:val="22"/>
        </w:rPr>
        <w:t>30.11.2</w:t>
      </w:r>
      <w:r w:rsidRPr="006221D3">
        <w:rPr>
          <w:rFonts w:ascii="Times New Roman" w:eastAsia="Times New Roman" w:hAnsi="Times New Roman" w:cs="Times New Roman"/>
          <w:b/>
          <w:color w:val="000000"/>
          <w:sz w:val="22"/>
          <w:szCs w:val="22"/>
        </w:rPr>
        <w:t>022 r., o godzinie 10:</w:t>
      </w:r>
      <w:r>
        <w:rPr>
          <w:rFonts w:ascii="Times New Roman" w:eastAsia="Times New Roman" w:hAnsi="Times New Roman" w:cs="Times New Roman"/>
          <w:b/>
          <w:color w:val="000000"/>
          <w:sz w:val="22"/>
          <w:szCs w:val="22"/>
        </w:rPr>
        <w:t>30.</w:t>
      </w:r>
    </w:p>
    <w:p w:rsidR="00594C27" w:rsidRPr="006221D3" w:rsidRDefault="006221D3" w:rsidP="006221D3">
      <w:pPr>
        <w:numPr>
          <w:ilvl w:val="0"/>
          <w:numId w:val="47"/>
        </w:numPr>
        <w:spacing w:line="276" w:lineRule="auto"/>
        <w:jc w:val="both"/>
        <w:rPr>
          <w:rFonts w:ascii="Times New Roman" w:eastAsia="Times New Roman" w:hAnsi="Times New Roman" w:cs="Times New Roman"/>
          <w:color w:val="000000"/>
          <w:sz w:val="22"/>
          <w:szCs w:val="22"/>
        </w:rPr>
      </w:pPr>
      <w:r w:rsidRPr="006221D3">
        <w:rPr>
          <w:rFonts w:ascii="Times New Roman" w:eastAsia="Times New Roman" w:hAnsi="Times New Roman" w:cs="Times New Roman"/>
          <w:color w:val="000000"/>
          <w:sz w:val="22"/>
          <w:szCs w:val="22"/>
        </w:rPr>
        <w:t>W przypadku wystąpienia awarii systemu teleinformatycznego, która spowoduje brak możliwości otwa</w:t>
      </w:r>
      <w:r w:rsidRPr="006221D3">
        <w:rPr>
          <w:rFonts w:ascii="Times New Roman" w:eastAsia="Times New Roman" w:hAnsi="Times New Roman" w:cs="Times New Roman"/>
          <w:color w:val="000000"/>
          <w:sz w:val="22"/>
          <w:szCs w:val="22"/>
        </w:rPr>
        <w:t>r</w:t>
      </w:r>
      <w:r w:rsidRPr="006221D3">
        <w:rPr>
          <w:rFonts w:ascii="Times New Roman" w:eastAsia="Times New Roman" w:hAnsi="Times New Roman" w:cs="Times New Roman"/>
          <w:color w:val="000000"/>
          <w:sz w:val="22"/>
          <w:szCs w:val="22"/>
        </w:rPr>
        <w:t>cia ofert w terminie określonym przez Zamawiającego, otwarcie ofert nastąpi niezwłocznie po usunięciu awarii. Zamawiający poinformuje o zmianie terminu otwarcia ofert na stronie internetowej prowadzon</w:t>
      </w:r>
      <w:r w:rsidRPr="006221D3">
        <w:rPr>
          <w:rFonts w:ascii="Times New Roman" w:eastAsia="Times New Roman" w:hAnsi="Times New Roman" w:cs="Times New Roman"/>
          <w:color w:val="000000"/>
          <w:sz w:val="22"/>
          <w:szCs w:val="22"/>
        </w:rPr>
        <w:t>e</w:t>
      </w:r>
      <w:r w:rsidRPr="006221D3">
        <w:rPr>
          <w:rFonts w:ascii="Times New Roman" w:eastAsia="Times New Roman" w:hAnsi="Times New Roman" w:cs="Times New Roman"/>
          <w:color w:val="000000"/>
          <w:sz w:val="22"/>
          <w:szCs w:val="22"/>
        </w:rPr>
        <w:t>go postępowania.</w:t>
      </w:r>
    </w:p>
    <w:p w:rsidR="00594C27" w:rsidRPr="006221D3" w:rsidRDefault="006221D3" w:rsidP="006221D3">
      <w:pPr>
        <w:numPr>
          <w:ilvl w:val="0"/>
          <w:numId w:val="47"/>
        </w:numPr>
        <w:spacing w:line="276" w:lineRule="auto"/>
        <w:jc w:val="both"/>
        <w:rPr>
          <w:rFonts w:ascii="Times New Roman" w:eastAsia="Times New Roman" w:hAnsi="Times New Roman" w:cs="Times New Roman"/>
          <w:color w:val="000000"/>
          <w:sz w:val="22"/>
          <w:szCs w:val="22"/>
        </w:rPr>
      </w:pPr>
      <w:r w:rsidRPr="006221D3">
        <w:rPr>
          <w:rFonts w:ascii="Times New Roman" w:eastAsia="Times New Roman" w:hAnsi="Times New Roman" w:cs="Times New Roman"/>
          <w:b/>
          <w:bCs/>
          <w:color w:val="000000"/>
          <w:sz w:val="22"/>
          <w:szCs w:val="22"/>
        </w:rPr>
        <w:t>Otwarcie ofert następuje poprzez użycie mechanizmu do odszyfrowania ofert</w:t>
      </w:r>
    </w:p>
    <w:p w:rsidR="00594C27" w:rsidRPr="006221D3" w:rsidRDefault="006221D3" w:rsidP="006221D3">
      <w:pPr>
        <w:numPr>
          <w:ilvl w:val="0"/>
          <w:numId w:val="47"/>
        </w:numPr>
        <w:tabs>
          <w:tab w:val="left" w:pos="426"/>
        </w:tabs>
        <w:spacing w:line="276" w:lineRule="auto"/>
        <w:jc w:val="both"/>
        <w:rPr>
          <w:rFonts w:ascii="Times New Roman" w:eastAsia="Times New Roman" w:hAnsi="Times New Roman" w:cs="Times New Roman"/>
          <w:color w:val="000000"/>
          <w:sz w:val="22"/>
          <w:szCs w:val="22"/>
        </w:rPr>
      </w:pPr>
      <w:r w:rsidRPr="006221D3">
        <w:rPr>
          <w:rFonts w:ascii="Times New Roman" w:eastAsia="Times New Roman" w:hAnsi="Times New Roman" w:cs="Times New Roman"/>
          <w:color w:val="000000"/>
          <w:sz w:val="22"/>
          <w:szCs w:val="22"/>
        </w:rPr>
        <w:t>Otwarcie ofert jest niejawne.</w:t>
      </w:r>
    </w:p>
    <w:p w:rsidR="00594C27" w:rsidRPr="006221D3" w:rsidRDefault="006221D3" w:rsidP="006221D3">
      <w:pPr>
        <w:pStyle w:val="Akapitzlist"/>
        <w:numPr>
          <w:ilvl w:val="0"/>
          <w:numId w:val="47"/>
        </w:numPr>
        <w:tabs>
          <w:tab w:val="left" w:pos="426"/>
        </w:tabs>
        <w:spacing w:after="0"/>
        <w:jc w:val="both"/>
        <w:rPr>
          <w:rFonts w:ascii="Times New Roman" w:eastAsia="Times New Roman" w:hAnsi="Times New Roman"/>
          <w:color w:val="000000"/>
        </w:rPr>
      </w:pPr>
      <w:r w:rsidRPr="006221D3">
        <w:rPr>
          <w:rFonts w:ascii="Times New Roman" w:eastAsia="Times New Roman" w:hAnsi="Times New Roman"/>
          <w:color w:val="000000"/>
        </w:rPr>
        <w:t>Zamawiający, najpóźniej przed otwarciem ofert, udostępnia na stronie internetowej prowadzonego post</w:t>
      </w:r>
      <w:r w:rsidRPr="006221D3">
        <w:rPr>
          <w:rFonts w:ascii="Times New Roman" w:eastAsia="Times New Roman" w:hAnsi="Times New Roman"/>
          <w:color w:val="000000"/>
        </w:rPr>
        <w:t>ę</w:t>
      </w:r>
      <w:r w:rsidRPr="006221D3">
        <w:rPr>
          <w:rFonts w:ascii="Times New Roman" w:eastAsia="Times New Roman" w:hAnsi="Times New Roman"/>
          <w:color w:val="000000"/>
        </w:rPr>
        <w:t>powania informację o kwocie, jaką zamierza przeznaczyć  na sfinansowanie zamówienia.</w:t>
      </w:r>
    </w:p>
    <w:p w:rsidR="00594C27" w:rsidRPr="006221D3" w:rsidRDefault="006221D3" w:rsidP="006221D3">
      <w:pPr>
        <w:pStyle w:val="Akapitzlist"/>
        <w:numPr>
          <w:ilvl w:val="0"/>
          <w:numId w:val="47"/>
        </w:numPr>
        <w:tabs>
          <w:tab w:val="left" w:pos="426"/>
        </w:tabs>
        <w:spacing w:after="0"/>
        <w:jc w:val="both"/>
        <w:rPr>
          <w:rFonts w:ascii="Times New Roman" w:eastAsia="Times New Roman" w:hAnsi="Times New Roman"/>
          <w:color w:val="000000"/>
        </w:rPr>
      </w:pPr>
      <w:r w:rsidRPr="006221D3">
        <w:rPr>
          <w:rFonts w:ascii="Times New Roman" w:eastAsia="Times New Roman" w:hAnsi="Times New Roman"/>
          <w:color w:val="000000"/>
        </w:rPr>
        <w:t>Zamawiający, niezwłocznie po otwarciu ofert, udostępnia na stronie internetowej prowadzonego post</w:t>
      </w:r>
      <w:r w:rsidRPr="006221D3">
        <w:rPr>
          <w:rFonts w:ascii="Times New Roman" w:eastAsia="Times New Roman" w:hAnsi="Times New Roman"/>
          <w:color w:val="000000"/>
        </w:rPr>
        <w:t>ę</w:t>
      </w:r>
      <w:r w:rsidRPr="006221D3">
        <w:rPr>
          <w:rFonts w:ascii="Times New Roman" w:eastAsia="Times New Roman" w:hAnsi="Times New Roman"/>
          <w:color w:val="000000"/>
        </w:rPr>
        <w:t>powania informacje o:</w:t>
      </w:r>
    </w:p>
    <w:p w:rsidR="00594C27" w:rsidRPr="006221D3" w:rsidRDefault="006221D3" w:rsidP="006221D3">
      <w:pPr>
        <w:pStyle w:val="Akapitzlist"/>
        <w:numPr>
          <w:ilvl w:val="0"/>
          <w:numId w:val="31"/>
        </w:numPr>
        <w:tabs>
          <w:tab w:val="left" w:pos="426"/>
        </w:tabs>
        <w:spacing w:after="0"/>
        <w:ind w:left="644" w:hanging="360"/>
        <w:jc w:val="both"/>
        <w:rPr>
          <w:rFonts w:ascii="Times New Roman" w:eastAsia="Times New Roman" w:hAnsi="Times New Roman"/>
          <w:color w:val="000000"/>
        </w:rPr>
      </w:pPr>
      <w:r w:rsidRPr="006221D3">
        <w:rPr>
          <w:rFonts w:ascii="Times New Roman" w:eastAsia="Times New Roman" w:hAnsi="Times New Roman"/>
          <w:color w:val="000000"/>
        </w:rPr>
        <w:t>nazwach albo imionach i nazwiskach oraz siedzibach lub miejscach prowadzonej działalności  g</w:t>
      </w:r>
      <w:r w:rsidRPr="006221D3">
        <w:rPr>
          <w:rFonts w:ascii="Times New Roman" w:eastAsia="Times New Roman" w:hAnsi="Times New Roman"/>
          <w:color w:val="000000"/>
        </w:rPr>
        <w:t>o</w:t>
      </w:r>
      <w:r w:rsidRPr="006221D3">
        <w:rPr>
          <w:rFonts w:ascii="Times New Roman" w:eastAsia="Times New Roman" w:hAnsi="Times New Roman"/>
          <w:color w:val="000000"/>
        </w:rPr>
        <w:t>spodarczej albo miejscach zamieszkania Wykonawców, których oferty zostały otwarte;</w:t>
      </w:r>
    </w:p>
    <w:p w:rsidR="00594C27" w:rsidRPr="006221D3" w:rsidRDefault="006221D3" w:rsidP="006221D3">
      <w:pPr>
        <w:pStyle w:val="Akapitzlist"/>
        <w:numPr>
          <w:ilvl w:val="0"/>
          <w:numId w:val="31"/>
        </w:numPr>
        <w:tabs>
          <w:tab w:val="left" w:pos="426"/>
        </w:tabs>
        <w:spacing w:after="0"/>
        <w:ind w:left="644" w:hanging="360"/>
        <w:jc w:val="both"/>
        <w:rPr>
          <w:rFonts w:ascii="Times New Roman" w:eastAsia="Times New Roman" w:hAnsi="Times New Roman"/>
          <w:color w:val="000000"/>
        </w:rPr>
      </w:pPr>
      <w:r w:rsidRPr="006221D3">
        <w:rPr>
          <w:rFonts w:ascii="Times New Roman" w:eastAsia="Times New Roman" w:hAnsi="Times New Roman"/>
          <w:color w:val="000000"/>
        </w:rPr>
        <w:t>cenach lub kosztach zawartych w ofertach.</w:t>
      </w:r>
    </w:p>
    <w:p w:rsidR="00594C27" w:rsidRPr="006221D3" w:rsidRDefault="00594C27" w:rsidP="006221D3">
      <w:pPr>
        <w:spacing w:line="276" w:lineRule="auto"/>
        <w:jc w:val="both"/>
        <w:rPr>
          <w:rFonts w:ascii="Times New Roman" w:eastAsia="Times New Roman" w:hAnsi="Times New Roman" w:cs="Times New Roman"/>
          <w:sz w:val="22"/>
          <w:szCs w:val="22"/>
        </w:rPr>
      </w:pPr>
    </w:p>
    <w:p w:rsidR="00594C27" w:rsidRPr="006221D3" w:rsidRDefault="006221D3" w:rsidP="006221D3">
      <w:pPr>
        <w:spacing w:line="276" w:lineRule="auto"/>
        <w:jc w:val="both"/>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rPr>
        <w:t xml:space="preserve">XVI. </w:t>
      </w:r>
      <w:r w:rsidRPr="006221D3">
        <w:rPr>
          <w:rFonts w:ascii="Times New Roman" w:eastAsia="Times New Roman" w:hAnsi="Times New Roman" w:cs="Times New Roman"/>
          <w:b/>
          <w:sz w:val="22"/>
          <w:szCs w:val="22"/>
          <w:u w:val="single"/>
        </w:rPr>
        <w:t>Podstawy wykluczenia</w:t>
      </w:r>
    </w:p>
    <w:p w:rsidR="00594C27" w:rsidRPr="006221D3" w:rsidRDefault="00594C27" w:rsidP="006221D3">
      <w:pPr>
        <w:spacing w:line="276" w:lineRule="auto"/>
        <w:jc w:val="both"/>
        <w:rPr>
          <w:rFonts w:ascii="Times New Roman" w:eastAsia="Times New Roman" w:hAnsi="Times New Roman" w:cs="Times New Roman"/>
          <w:b/>
          <w:sz w:val="22"/>
          <w:szCs w:val="22"/>
        </w:rPr>
      </w:pPr>
    </w:p>
    <w:p w:rsidR="00594C27" w:rsidRPr="006221D3" w:rsidRDefault="006221D3" w:rsidP="006221D3">
      <w:p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1.  Z postępowania o udzielenie zamówienia, z zastrzeżeniem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110 ust. 2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wyklucza się Wykonawcę:</w:t>
      </w:r>
    </w:p>
    <w:p w:rsidR="00594C27" w:rsidRPr="006221D3" w:rsidRDefault="006221D3" w:rsidP="006221D3">
      <w:pPr>
        <w:spacing w:line="276" w:lineRule="auto"/>
        <w:ind w:left="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1) będącego osobą fizyczną, którego prawomocnie skazano za przestępstwo:</w:t>
      </w:r>
    </w:p>
    <w:p w:rsidR="00594C27" w:rsidRPr="006221D3" w:rsidRDefault="006221D3" w:rsidP="006221D3">
      <w:pPr>
        <w:spacing w:line="276" w:lineRule="auto"/>
        <w:ind w:left="993"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a) udziału w zorganizowanej grupie przestępczej albo związku mającym na celu popełnienie prz</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 xml:space="preserve">stępstwa lub przestępstwa skarbowego,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258 Kodeksu karnego,</w:t>
      </w:r>
    </w:p>
    <w:p w:rsidR="00594C27" w:rsidRPr="006221D3" w:rsidRDefault="006221D3" w:rsidP="006221D3">
      <w:pPr>
        <w:spacing w:line="276" w:lineRule="auto"/>
        <w:ind w:left="709"/>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b) handlu ludźmi,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189a Kodeksu karnego,</w:t>
      </w:r>
    </w:p>
    <w:p w:rsidR="00594C27" w:rsidRPr="006221D3" w:rsidRDefault="006221D3" w:rsidP="006221D3">
      <w:pPr>
        <w:spacing w:line="276" w:lineRule="auto"/>
        <w:ind w:left="993"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c)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228-230a,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250a Kodeksu karnego lub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46 lub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48 ustawy z dnia 25 czerwca 2010 r. o sporcie,</w:t>
      </w:r>
    </w:p>
    <w:p w:rsidR="00594C27" w:rsidRPr="006221D3" w:rsidRDefault="006221D3" w:rsidP="006221D3">
      <w:pPr>
        <w:spacing w:line="276" w:lineRule="auto"/>
        <w:ind w:left="993"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d) finansowania przestępstwa o charakterze terrorystycznym,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165a Kodeksu karnego, lub przestępstwo udaremniania lub utrudniania stwierdzenia przestępnego pochodz</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 xml:space="preserve">nia pieniędzy lub ukrywania ich pochodzenia,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299 Kodeksu karnego,</w:t>
      </w:r>
    </w:p>
    <w:p w:rsidR="00594C27" w:rsidRPr="006221D3" w:rsidRDefault="006221D3" w:rsidP="006221D3">
      <w:pPr>
        <w:spacing w:line="276" w:lineRule="auto"/>
        <w:ind w:left="993"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e) o charakterze terrorystycznym,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115 § 20 Kodeksu karnego, lub mające na celu popełnienie tego przestępstwa,</w:t>
      </w:r>
    </w:p>
    <w:p w:rsidR="00594C27" w:rsidRPr="006221D3" w:rsidRDefault="006221D3" w:rsidP="006221D3">
      <w:pPr>
        <w:spacing w:line="276" w:lineRule="auto"/>
        <w:ind w:left="993"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f) 31 powierzenia wykonywania pracy małoletniemu cudzoziemcowi,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9 ust. 2 ustawy z dnia 15 czerwca 2012 r. o skutkach powierzania wykonywania pracy cudzoziemcom przebywającym wbrew przepisom na terytorium Rzeczypospolitej Polskiej (Dz. U. poz. 769),</w:t>
      </w:r>
    </w:p>
    <w:p w:rsidR="00594C27" w:rsidRPr="006221D3" w:rsidRDefault="006221D3" w:rsidP="006221D3">
      <w:pPr>
        <w:spacing w:line="276" w:lineRule="auto"/>
        <w:ind w:left="993"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g) przeciwko obrotowi gospodarczemu,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296-307 Kodeksu karnego, przestę</w:t>
      </w:r>
      <w:r w:rsidRPr="006221D3">
        <w:rPr>
          <w:rFonts w:ascii="Times New Roman" w:eastAsia="Times New Roman" w:hAnsi="Times New Roman" w:cs="Times New Roman"/>
          <w:sz w:val="22"/>
          <w:szCs w:val="22"/>
        </w:rPr>
        <w:t>p</w:t>
      </w:r>
      <w:r w:rsidRPr="006221D3">
        <w:rPr>
          <w:rFonts w:ascii="Times New Roman" w:eastAsia="Times New Roman" w:hAnsi="Times New Roman" w:cs="Times New Roman"/>
          <w:sz w:val="22"/>
          <w:szCs w:val="22"/>
        </w:rPr>
        <w:t xml:space="preserve">stwo oszustwa,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286 Kodeksu karnego, przestępstwo przeciwko wiarygo</w:t>
      </w:r>
      <w:r w:rsidRPr="006221D3">
        <w:rPr>
          <w:rFonts w:ascii="Times New Roman" w:eastAsia="Times New Roman" w:hAnsi="Times New Roman" w:cs="Times New Roman"/>
          <w:sz w:val="22"/>
          <w:szCs w:val="22"/>
        </w:rPr>
        <w:t>d</w:t>
      </w:r>
      <w:r w:rsidRPr="006221D3">
        <w:rPr>
          <w:rFonts w:ascii="Times New Roman" w:eastAsia="Times New Roman" w:hAnsi="Times New Roman" w:cs="Times New Roman"/>
          <w:sz w:val="22"/>
          <w:szCs w:val="22"/>
        </w:rPr>
        <w:t xml:space="preserve">ności dokumentów,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270-277d Kodeksu karnego, lub przestępstwo skarb</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we,</w:t>
      </w:r>
    </w:p>
    <w:p w:rsidR="00594C27" w:rsidRPr="006221D3" w:rsidRDefault="006221D3" w:rsidP="006221D3">
      <w:pPr>
        <w:spacing w:line="276" w:lineRule="auto"/>
        <w:ind w:left="993"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h)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9 ust. 1 i 3 lub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10 ustawy z dnia 15 czerwca 2012 r. o skutkach powi</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rzania wykonywania pracy cudzoziemcom przebywającym wbrew przepisom na terytorium Rz</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czypospolitej Polskiej</w:t>
      </w:r>
    </w:p>
    <w:p w:rsidR="00594C27" w:rsidRPr="006221D3" w:rsidRDefault="006221D3" w:rsidP="006221D3">
      <w:pPr>
        <w:spacing w:line="276" w:lineRule="auto"/>
        <w:ind w:left="99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lub za odpowiedni czyn zabroniony określony w przepisach prawa obcego;</w:t>
      </w:r>
    </w:p>
    <w:p w:rsidR="00594C27" w:rsidRPr="006221D3" w:rsidRDefault="006221D3" w:rsidP="006221D3">
      <w:pPr>
        <w:spacing w:line="276" w:lineRule="auto"/>
        <w:ind w:left="567" w:hanging="20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2) jeżeli urzędującego członka jego organu zarządzającego lub nadzorczego, wspólnika spółki w spółce jawnej lub partnerskiej albo </w:t>
      </w:r>
      <w:proofErr w:type="spellStart"/>
      <w:r w:rsidRPr="006221D3">
        <w:rPr>
          <w:rFonts w:ascii="Times New Roman" w:eastAsia="Times New Roman" w:hAnsi="Times New Roman" w:cs="Times New Roman"/>
          <w:sz w:val="22"/>
          <w:szCs w:val="22"/>
        </w:rPr>
        <w:t>komplementariusza</w:t>
      </w:r>
      <w:proofErr w:type="spellEnd"/>
      <w:r w:rsidRPr="006221D3">
        <w:rPr>
          <w:rFonts w:ascii="Times New Roman" w:eastAsia="Times New Roman" w:hAnsi="Times New Roman" w:cs="Times New Roman"/>
          <w:sz w:val="22"/>
          <w:szCs w:val="22"/>
        </w:rPr>
        <w:t xml:space="preserve"> w spółce komandytowej lub komandytowo-akcyjnej lub prokurenta prawomocnie skazano za przestępstwo, o którym mowa w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w:t>
      </w:r>
    </w:p>
    <w:p w:rsidR="00594C27" w:rsidRPr="006221D3" w:rsidRDefault="006221D3" w:rsidP="006221D3">
      <w:pPr>
        <w:spacing w:line="276" w:lineRule="auto"/>
        <w:ind w:left="567" w:hanging="20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w:t>
      </w:r>
      <w:r w:rsidRPr="006221D3">
        <w:rPr>
          <w:rFonts w:ascii="Times New Roman" w:eastAsia="Times New Roman" w:hAnsi="Times New Roman" w:cs="Times New Roman"/>
          <w:sz w:val="22"/>
          <w:szCs w:val="22"/>
        </w:rPr>
        <w:t>y</w:t>
      </w:r>
      <w:r w:rsidRPr="006221D3">
        <w:rPr>
          <w:rFonts w:ascii="Times New Roman" w:eastAsia="Times New Roman" w:hAnsi="Times New Roman" w:cs="Times New Roman"/>
          <w:sz w:val="22"/>
          <w:szCs w:val="22"/>
        </w:rPr>
        <w:t>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warł wiążące porozumienie w sprawie spłaty tych należności;</w:t>
      </w:r>
    </w:p>
    <w:p w:rsidR="00594C27" w:rsidRPr="006221D3" w:rsidRDefault="006221D3" w:rsidP="006221D3">
      <w:pPr>
        <w:spacing w:line="276" w:lineRule="auto"/>
        <w:ind w:left="36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4) wobec którego prawomocnie orzeczono zakaz ubiegania się o zamówienia publiczne;</w:t>
      </w:r>
    </w:p>
    <w:p w:rsidR="00594C27" w:rsidRPr="006221D3" w:rsidRDefault="006221D3" w:rsidP="006221D3">
      <w:pPr>
        <w:spacing w:line="276" w:lineRule="auto"/>
        <w:ind w:left="567" w:hanging="20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w:t>
      </w:r>
      <w:r w:rsidRPr="006221D3">
        <w:rPr>
          <w:rFonts w:ascii="Times New Roman" w:eastAsia="Times New Roman" w:hAnsi="Times New Roman" w:cs="Times New Roman"/>
          <w:sz w:val="22"/>
          <w:szCs w:val="22"/>
        </w:rPr>
        <w:t>n</w:t>
      </w:r>
      <w:r w:rsidRPr="006221D3">
        <w:rPr>
          <w:rFonts w:ascii="Times New Roman" w:eastAsia="Times New Roman" w:hAnsi="Times New Roman" w:cs="Times New Roman"/>
          <w:sz w:val="22"/>
          <w:szCs w:val="22"/>
        </w:rPr>
        <w:t>kurencji i konsumentów, złożyli odrębne oferty, oferty częściowe lub wnioski o dopuszczenie do udziału w postępowaniu, chyba że wykażą, że przygotowali te oferty lub wnioski niezależnie od si</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bie;</w:t>
      </w:r>
    </w:p>
    <w:p w:rsidR="00594C27" w:rsidRPr="006221D3" w:rsidRDefault="006221D3" w:rsidP="006221D3">
      <w:pPr>
        <w:spacing w:line="276" w:lineRule="auto"/>
        <w:ind w:left="567" w:hanging="207"/>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6) jeżeli, w przypadkach,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85 ust. 1, doszło do zakłócenia konkurencji wynikaj</w:t>
      </w:r>
      <w:r w:rsidRPr="006221D3">
        <w:rPr>
          <w:rFonts w:ascii="Times New Roman" w:eastAsia="Times New Roman" w:hAnsi="Times New Roman" w:cs="Times New Roman"/>
          <w:sz w:val="22"/>
          <w:szCs w:val="22"/>
        </w:rPr>
        <w:t>ą</w:t>
      </w:r>
      <w:r w:rsidRPr="006221D3">
        <w:rPr>
          <w:rFonts w:ascii="Times New Roman" w:eastAsia="Times New Roman" w:hAnsi="Times New Roman" w:cs="Times New Roman"/>
          <w:sz w:val="22"/>
          <w:szCs w:val="22"/>
        </w:rPr>
        <w:t>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sób niż przez wykluczenie Wykonawcy z udziału w postępowaniu o udzielenie zamówienia.</w:t>
      </w:r>
    </w:p>
    <w:p w:rsidR="00594C27" w:rsidRPr="006221D3" w:rsidRDefault="006221D3" w:rsidP="006221D3">
      <w:pPr>
        <w:spacing w:line="276" w:lineRule="auto"/>
        <w:ind w:left="567" w:hanging="284"/>
        <w:jc w:val="both"/>
        <w:rPr>
          <w:rFonts w:ascii="Times New Roman" w:eastAsia="Calibri" w:hAnsi="Times New Roman" w:cs="Times New Roman"/>
          <w:iCs/>
          <w:color w:val="000000" w:themeColor="text1"/>
          <w:sz w:val="22"/>
          <w:szCs w:val="22"/>
        </w:rPr>
      </w:pPr>
      <w:r w:rsidRPr="006221D3">
        <w:rPr>
          <w:rFonts w:ascii="Times New Roman" w:eastAsia="Calibri" w:hAnsi="Times New Roman" w:cs="Times New Roman"/>
          <w:color w:val="000000" w:themeColor="text1"/>
          <w:sz w:val="22"/>
          <w:szCs w:val="22"/>
        </w:rPr>
        <w:t xml:space="preserve">7)  jeżeli zachodzą w stosunku do niego przesłanki wykluczenia z postępowania na podstawie </w:t>
      </w:r>
      <w:proofErr w:type="spellStart"/>
      <w:r w:rsidRPr="006221D3">
        <w:rPr>
          <w:rFonts w:ascii="Times New Roman" w:eastAsia="Calibri" w:hAnsi="Times New Roman" w:cs="Times New Roman"/>
          <w:color w:val="000000" w:themeColor="text1"/>
          <w:sz w:val="22"/>
          <w:szCs w:val="22"/>
        </w:rPr>
        <w:t>art</w:t>
      </w:r>
      <w:proofErr w:type="spellEnd"/>
      <w:r w:rsidRPr="006221D3">
        <w:rPr>
          <w:rFonts w:ascii="Times New Roman" w:eastAsia="Calibri" w:hAnsi="Times New Roman" w:cs="Times New Roman"/>
          <w:color w:val="000000" w:themeColor="text1"/>
          <w:sz w:val="22"/>
          <w:szCs w:val="22"/>
        </w:rPr>
        <w:t>.  7 ust. 1 ustawy z dnia 13 kwietnia 2022 r.</w:t>
      </w:r>
      <w:r w:rsidRPr="006221D3">
        <w:rPr>
          <w:rFonts w:ascii="Times New Roman" w:eastAsia="Calibri" w:hAnsi="Times New Roman" w:cs="Times New Roman"/>
          <w:i/>
          <w:iCs/>
          <w:color w:val="000000" w:themeColor="text1"/>
          <w:sz w:val="22"/>
          <w:szCs w:val="22"/>
        </w:rPr>
        <w:t xml:space="preserve"> o szczególnych rozwiązaniach w zakresie przeciwdziałania wspi</w:t>
      </w:r>
      <w:r w:rsidRPr="006221D3">
        <w:rPr>
          <w:rFonts w:ascii="Times New Roman" w:eastAsia="Calibri" w:hAnsi="Times New Roman" w:cs="Times New Roman"/>
          <w:i/>
          <w:iCs/>
          <w:color w:val="000000" w:themeColor="text1"/>
          <w:sz w:val="22"/>
          <w:szCs w:val="22"/>
        </w:rPr>
        <w:t>e</w:t>
      </w:r>
      <w:r w:rsidRPr="006221D3">
        <w:rPr>
          <w:rFonts w:ascii="Times New Roman" w:eastAsia="Calibri" w:hAnsi="Times New Roman" w:cs="Times New Roman"/>
          <w:i/>
          <w:iCs/>
          <w:color w:val="000000" w:themeColor="text1"/>
          <w:sz w:val="22"/>
          <w:szCs w:val="22"/>
        </w:rPr>
        <w:t xml:space="preserve">raniu agresji na Ukrainę oraz służących ochronie bezpieczeństwa narodowego </w:t>
      </w:r>
      <w:r w:rsidRPr="006221D3">
        <w:rPr>
          <w:rFonts w:ascii="Times New Roman" w:eastAsia="Calibri" w:hAnsi="Times New Roman" w:cs="Times New Roman"/>
          <w:iCs/>
          <w:color w:val="000000" w:themeColor="text1"/>
          <w:sz w:val="22"/>
          <w:szCs w:val="22"/>
        </w:rPr>
        <w:t>(Dz. U. poz. 835).</w:t>
      </w:r>
    </w:p>
    <w:p w:rsidR="00594C27" w:rsidRPr="006221D3" w:rsidRDefault="006221D3" w:rsidP="006221D3">
      <w:pPr>
        <w:numPr>
          <w:ilvl w:val="0"/>
          <w:numId w:val="25"/>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lastRenderedPageBreak/>
        <w:t>Wykonawca może zostać wykluczony przez Zamawiającego na każdym etapie postępowania o udzielenie zamówienia.</w:t>
      </w:r>
    </w:p>
    <w:p w:rsidR="00594C27" w:rsidRPr="006221D3" w:rsidRDefault="006221D3" w:rsidP="006221D3">
      <w:pPr>
        <w:numPr>
          <w:ilvl w:val="0"/>
          <w:numId w:val="25"/>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Zamawiający nie żąda  od Wykonawcy przedstawienia podmiotowych środków dowodowych, o których mowa w § 2 ust. 1 </w:t>
      </w:r>
      <w:proofErr w:type="spellStart"/>
      <w:r w:rsidRPr="006221D3">
        <w:rPr>
          <w:rFonts w:ascii="Times New Roman" w:eastAsia="Times New Roman" w:hAnsi="Times New Roman" w:cs="Times New Roman"/>
          <w:sz w:val="22"/>
          <w:szCs w:val="22"/>
        </w:rPr>
        <w:t>pkt</w:t>
      </w:r>
      <w:proofErr w:type="spellEnd"/>
      <w:r w:rsidRPr="006221D3">
        <w:rPr>
          <w:rFonts w:ascii="Times New Roman" w:eastAsia="Times New Roman" w:hAnsi="Times New Roman" w:cs="Times New Roman"/>
          <w:sz w:val="22"/>
          <w:szCs w:val="22"/>
        </w:rPr>
        <w:t xml:space="preserve"> 1 i 3-7 oraz ust. 2 Rozporządzenia z dnia 23 grudnia 2020 r. </w:t>
      </w:r>
      <w:r w:rsidRPr="006221D3">
        <w:rPr>
          <w:rFonts w:ascii="Times New Roman" w:eastAsia="Times New Roman" w:hAnsi="Times New Roman" w:cs="Times New Roman"/>
          <w:b/>
          <w:sz w:val="22"/>
          <w:szCs w:val="22"/>
        </w:rPr>
        <w:t>w sprawie podmi</w:t>
      </w:r>
      <w:r w:rsidRPr="006221D3">
        <w:rPr>
          <w:rFonts w:ascii="Times New Roman" w:eastAsia="Times New Roman" w:hAnsi="Times New Roman" w:cs="Times New Roman"/>
          <w:b/>
          <w:sz w:val="22"/>
          <w:szCs w:val="22"/>
        </w:rPr>
        <w:t>o</w:t>
      </w:r>
      <w:r w:rsidRPr="006221D3">
        <w:rPr>
          <w:rFonts w:ascii="Times New Roman" w:eastAsia="Times New Roman" w:hAnsi="Times New Roman" w:cs="Times New Roman"/>
          <w:b/>
          <w:sz w:val="22"/>
          <w:szCs w:val="22"/>
        </w:rPr>
        <w:t>towych środków dowodowych oraz innych dokumentów lub oświadczeń, jakich może żądać Zam</w:t>
      </w:r>
      <w:r w:rsidRPr="006221D3">
        <w:rPr>
          <w:rFonts w:ascii="Times New Roman" w:eastAsia="Times New Roman" w:hAnsi="Times New Roman" w:cs="Times New Roman"/>
          <w:b/>
          <w:sz w:val="22"/>
          <w:szCs w:val="22"/>
        </w:rPr>
        <w:t>a</w:t>
      </w:r>
      <w:r w:rsidRPr="006221D3">
        <w:rPr>
          <w:rFonts w:ascii="Times New Roman" w:eastAsia="Times New Roman" w:hAnsi="Times New Roman" w:cs="Times New Roman"/>
          <w:b/>
          <w:sz w:val="22"/>
          <w:szCs w:val="22"/>
        </w:rPr>
        <w:t>wiający od Wykonawcy</w:t>
      </w:r>
      <w:r w:rsidRPr="006221D3">
        <w:rPr>
          <w:rFonts w:ascii="Times New Roman" w:eastAsia="Times New Roman" w:hAnsi="Times New Roman" w:cs="Times New Roman"/>
          <w:sz w:val="22"/>
          <w:szCs w:val="22"/>
        </w:rPr>
        <w:t xml:space="preserve"> (Dz. U. 2020, poz. 2415), dotyczących podwykonawców niebędących podmi</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 xml:space="preserve">tami udostępniającymi zasoby na zasadach określonych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118 ustawy, potwierdzających, że nie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 xml:space="preserve">chodzą wobec tych podwykonawców podstawy wykluczenia z postępowania. </w:t>
      </w:r>
    </w:p>
    <w:p w:rsidR="00594C27" w:rsidRPr="006221D3" w:rsidRDefault="00594C27" w:rsidP="006221D3">
      <w:pPr>
        <w:spacing w:line="276" w:lineRule="auto"/>
        <w:jc w:val="both"/>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 xml:space="preserve">XVII. </w:t>
      </w:r>
      <w:r w:rsidRPr="006221D3">
        <w:rPr>
          <w:rFonts w:ascii="Times New Roman" w:eastAsia="Times New Roman" w:hAnsi="Times New Roman" w:cs="Times New Roman"/>
          <w:b/>
          <w:sz w:val="22"/>
          <w:szCs w:val="22"/>
          <w:u w:val="single"/>
        </w:rPr>
        <w:t>Sposób obliczenia ceny</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6221D3" w:rsidP="006221D3">
      <w:pPr>
        <w:pStyle w:val="Tekstpodstawowywci3fty3"/>
        <w:numPr>
          <w:ilvl w:val="0"/>
          <w:numId w:val="11"/>
        </w:numPr>
        <w:tabs>
          <w:tab w:val="left" w:pos="284"/>
        </w:tabs>
        <w:spacing w:line="276" w:lineRule="auto"/>
        <w:ind w:left="360" w:hanging="360"/>
        <w:rPr>
          <w:b w:val="0"/>
          <w:sz w:val="22"/>
          <w:szCs w:val="22"/>
        </w:rPr>
      </w:pPr>
      <w:r w:rsidRPr="006221D3">
        <w:rPr>
          <w:b w:val="0"/>
          <w:sz w:val="22"/>
          <w:szCs w:val="22"/>
        </w:rPr>
        <w:t>Cena ofertowa wskazana w formularzu ofertowym powinna być określona w oparciu o wyspecyfikowaną wycenę przedmiotu zamówienia wskazaną w formularzu ofertowym i stanowić sumę ogólnej wartości zabezpieczenia imprez stanowiących odpowiednio sumę iloczynów cen jednostkowych brutto poszcz</w:t>
      </w:r>
      <w:r w:rsidRPr="006221D3">
        <w:rPr>
          <w:b w:val="0"/>
          <w:sz w:val="22"/>
          <w:szCs w:val="22"/>
        </w:rPr>
        <w:t>e</w:t>
      </w:r>
      <w:r w:rsidRPr="006221D3">
        <w:rPr>
          <w:b w:val="0"/>
          <w:sz w:val="22"/>
          <w:szCs w:val="22"/>
        </w:rPr>
        <w:t>gólnych usług i szacowanej ilości roboczogodzin wykonania danej usługi, z zastrzeżeniem, że czas w</w:t>
      </w:r>
      <w:r w:rsidRPr="006221D3">
        <w:rPr>
          <w:b w:val="0"/>
          <w:sz w:val="22"/>
          <w:szCs w:val="22"/>
        </w:rPr>
        <w:t>y</w:t>
      </w:r>
      <w:r w:rsidRPr="006221D3">
        <w:rPr>
          <w:b w:val="0"/>
          <w:sz w:val="22"/>
          <w:szCs w:val="22"/>
        </w:rPr>
        <w:t>konywania usługi przez Wykonawcę nie przekroczy ilości 5300 roboczogodzin oraz usługi całodobowej ochrony obiektu. Do obliczenia ceny oferty należy przyjąć najwyższą ilość roboczogodzin przez które może być świadczona usługa stanowiąca przedmiot zamówienia, tj. 5300 roboczogodzin.</w:t>
      </w:r>
    </w:p>
    <w:p w:rsidR="00594C27" w:rsidRPr="006221D3" w:rsidRDefault="006221D3" w:rsidP="006221D3">
      <w:pPr>
        <w:pStyle w:val="Tekstpodstawowywci3fty3"/>
        <w:numPr>
          <w:ilvl w:val="0"/>
          <w:numId w:val="11"/>
        </w:numPr>
        <w:tabs>
          <w:tab w:val="left" w:pos="284"/>
        </w:tabs>
        <w:spacing w:line="276" w:lineRule="auto"/>
        <w:ind w:left="360" w:hanging="360"/>
        <w:rPr>
          <w:b w:val="0"/>
          <w:sz w:val="22"/>
          <w:szCs w:val="22"/>
        </w:rPr>
      </w:pPr>
      <w:r w:rsidRPr="006221D3">
        <w:rPr>
          <w:b w:val="0"/>
          <w:sz w:val="22"/>
          <w:szCs w:val="22"/>
        </w:rPr>
        <w:t xml:space="preserve">Cena ofertowa powinna zostać określona w wartości brutto (tj. cena zawierającą podatek od towarów </w:t>
      </w:r>
      <w:r w:rsidRPr="006221D3">
        <w:rPr>
          <w:b w:val="0"/>
          <w:sz w:val="22"/>
          <w:szCs w:val="22"/>
        </w:rPr>
        <w:br/>
        <w:t>i usług) z jednoczesnym wskazaniem ceny ofertowej netto i wysokości podatku od towarów i usług.</w:t>
      </w:r>
    </w:p>
    <w:p w:rsidR="00594C27" w:rsidRPr="006221D3" w:rsidRDefault="006221D3" w:rsidP="006221D3">
      <w:pPr>
        <w:pStyle w:val="Tekstpodstawowywci3fty3"/>
        <w:numPr>
          <w:ilvl w:val="0"/>
          <w:numId w:val="11"/>
        </w:numPr>
        <w:tabs>
          <w:tab w:val="left" w:pos="284"/>
        </w:tabs>
        <w:spacing w:line="276" w:lineRule="auto"/>
        <w:ind w:left="360" w:hanging="360"/>
        <w:rPr>
          <w:b w:val="0"/>
          <w:sz w:val="22"/>
          <w:szCs w:val="22"/>
        </w:rPr>
      </w:pPr>
      <w:r w:rsidRPr="006221D3">
        <w:rPr>
          <w:b w:val="0"/>
          <w:sz w:val="22"/>
          <w:szCs w:val="22"/>
        </w:rPr>
        <w:t>W treści Formularza ofertowego Wykonawca określa ceny łączną cenę wykonania całości przedmiotu zamówienia, w tym koszty związane z zapewnieniem i użyciem sprzętu wymaganego do prawidłowej realizacji zamówienia.</w:t>
      </w:r>
    </w:p>
    <w:p w:rsidR="00594C27" w:rsidRPr="006221D3" w:rsidRDefault="006221D3" w:rsidP="006221D3">
      <w:pPr>
        <w:pStyle w:val="Tekstpodstawowywci3fty3"/>
        <w:numPr>
          <w:ilvl w:val="0"/>
          <w:numId w:val="11"/>
        </w:numPr>
        <w:tabs>
          <w:tab w:val="left" w:pos="284"/>
        </w:tabs>
        <w:spacing w:line="276" w:lineRule="auto"/>
        <w:ind w:left="360" w:hanging="360"/>
        <w:rPr>
          <w:b w:val="0"/>
          <w:sz w:val="22"/>
          <w:szCs w:val="22"/>
        </w:rPr>
      </w:pPr>
      <w:r w:rsidRPr="006221D3">
        <w:rPr>
          <w:b w:val="0"/>
          <w:sz w:val="22"/>
          <w:szCs w:val="22"/>
        </w:rPr>
        <w:t>Cena ofertowa jak i ceny jednostkowe winny być podane w złotych polskich, z dokładnością 2 miejsc po przecinku.</w:t>
      </w:r>
    </w:p>
    <w:p w:rsidR="00594C27" w:rsidRPr="006221D3" w:rsidRDefault="006221D3" w:rsidP="006221D3">
      <w:pPr>
        <w:pStyle w:val="Tekstpodstawowywci3fty3"/>
        <w:numPr>
          <w:ilvl w:val="0"/>
          <w:numId w:val="11"/>
        </w:numPr>
        <w:tabs>
          <w:tab w:val="left" w:pos="284"/>
        </w:tabs>
        <w:spacing w:line="276" w:lineRule="auto"/>
        <w:ind w:left="360" w:hanging="360"/>
        <w:rPr>
          <w:b w:val="0"/>
          <w:sz w:val="22"/>
          <w:szCs w:val="22"/>
        </w:rPr>
      </w:pPr>
      <w:r w:rsidRPr="006221D3">
        <w:rPr>
          <w:b w:val="0"/>
          <w:sz w:val="22"/>
          <w:szCs w:val="22"/>
        </w:rPr>
        <w:t>Cena ofertowa obejmuje wszelkie koszty związane z realizacją zamówienia.</w:t>
      </w:r>
    </w:p>
    <w:p w:rsidR="00594C27" w:rsidRPr="006221D3" w:rsidRDefault="006221D3" w:rsidP="006221D3">
      <w:pPr>
        <w:pStyle w:val="Tekstpodstawowywci3fty3"/>
        <w:numPr>
          <w:ilvl w:val="0"/>
          <w:numId w:val="11"/>
        </w:numPr>
        <w:tabs>
          <w:tab w:val="left" w:pos="284"/>
        </w:tabs>
        <w:spacing w:line="276" w:lineRule="auto"/>
        <w:ind w:left="360" w:hanging="360"/>
        <w:rPr>
          <w:b w:val="0"/>
          <w:sz w:val="22"/>
          <w:szCs w:val="22"/>
        </w:rPr>
      </w:pPr>
      <w:r w:rsidRPr="006221D3">
        <w:rPr>
          <w:b w:val="0"/>
          <w:sz w:val="22"/>
          <w:szCs w:val="22"/>
        </w:rPr>
        <w:t>Wykonawca w cenie ofertowej zobowiązany jest uwzględnić wszystkie koszty objęte przedmiotem z</w:t>
      </w:r>
      <w:r w:rsidRPr="006221D3">
        <w:rPr>
          <w:b w:val="0"/>
          <w:sz w:val="22"/>
          <w:szCs w:val="22"/>
        </w:rPr>
        <w:t>a</w:t>
      </w:r>
      <w:r w:rsidRPr="006221D3">
        <w:rPr>
          <w:b w:val="0"/>
          <w:sz w:val="22"/>
          <w:szCs w:val="22"/>
        </w:rPr>
        <w:t>mówienia. Usługi, które nie zostaną wycenione nie będą dodatkowo opłacone po wykonaniu przedmi</w:t>
      </w:r>
      <w:r w:rsidRPr="006221D3">
        <w:rPr>
          <w:b w:val="0"/>
          <w:sz w:val="22"/>
          <w:szCs w:val="22"/>
        </w:rPr>
        <w:t>o</w:t>
      </w:r>
      <w:r w:rsidRPr="006221D3">
        <w:rPr>
          <w:b w:val="0"/>
          <w:sz w:val="22"/>
          <w:szCs w:val="22"/>
        </w:rPr>
        <w:t xml:space="preserve">tu zamówienia, gdyż Zamawiający przyjmuje, że ich koszt został pokryty przez inne ceny podane </w:t>
      </w:r>
      <w:r w:rsidRPr="006221D3">
        <w:rPr>
          <w:b w:val="0"/>
          <w:sz w:val="22"/>
          <w:szCs w:val="22"/>
        </w:rPr>
        <w:br/>
        <w:t>w szczegółowej wycenie przedmiotu zamówienia.</w:t>
      </w:r>
    </w:p>
    <w:p w:rsidR="00594C27" w:rsidRPr="006221D3" w:rsidRDefault="00594C27" w:rsidP="006221D3">
      <w:pPr>
        <w:pStyle w:val="Tekstpodstawowywci3fty3"/>
        <w:tabs>
          <w:tab w:val="left" w:pos="567"/>
        </w:tabs>
        <w:spacing w:line="276" w:lineRule="auto"/>
        <w:ind w:left="851" w:hanging="611"/>
        <w:rPr>
          <w:b w:val="0"/>
          <w:sz w:val="22"/>
          <w:szCs w:val="22"/>
        </w:rPr>
      </w:pPr>
    </w:p>
    <w:p w:rsidR="00594C27" w:rsidRPr="006221D3" w:rsidRDefault="006221D3" w:rsidP="006221D3">
      <w:pPr>
        <w:pStyle w:val="WW-Domy3f3flnie"/>
        <w:spacing w:line="276" w:lineRule="auto"/>
        <w:jc w:val="both"/>
        <w:rPr>
          <w:b/>
          <w:sz w:val="22"/>
          <w:szCs w:val="22"/>
          <w:u w:val="single"/>
        </w:rPr>
      </w:pPr>
      <w:r w:rsidRPr="006221D3">
        <w:rPr>
          <w:b/>
          <w:sz w:val="22"/>
          <w:szCs w:val="22"/>
          <w:u w:val="single"/>
        </w:rPr>
        <w:t>XII Opis kryteriów, którymi Zamawiający będzie się kierował przy wyborze oferty, wraz z podaniem zn</w:t>
      </w:r>
      <w:r w:rsidRPr="006221D3">
        <w:rPr>
          <w:b/>
          <w:sz w:val="22"/>
          <w:szCs w:val="22"/>
          <w:u w:val="single"/>
        </w:rPr>
        <w:t>a</w:t>
      </w:r>
      <w:r w:rsidRPr="006221D3">
        <w:rPr>
          <w:b/>
          <w:sz w:val="22"/>
          <w:szCs w:val="22"/>
          <w:u w:val="single"/>
        </w:rPr>
        <w:t>czenia tych kryteriów</w:t>
      </w:r>
    </w:p>
    <w:p w:rsidR="00594C27" w:rsidRPr="006221D3" w:rsidRDefault="00594C27" w:rsidP="006221D3">
      <w:pPr>
        <w:pStyle w:val="WW-Domy3f3flnie"/>
        <w:spacing w:line="276" w:lineRule="auto"/>
        <w:jc w:val="both"/>
        <w:rPr>
          <w:sz w:val="22"/>
          <w:szCs w:val="22"/>
        </w:rPr>
      </w:pPr>
    </w:p>
    <w:p w:rsidR="00594C27" w:rsidRPr="006221D3" w:rsidRDefault="006221D3" w:rsidP="006221D3">
      <w:pPr>
        <w:pStyle w:val="WW-Domy3f3flnie"/>
        <w:numPr>
          <w:ilvl w:val="0"/>
          <w:numId w:val="37"/>
        </w:numPr>
        <w:spacing w:line="276" w:lineRule="auto"/>
        <w:jc w:val="both"/>
        <w:rPr>
          <w:sz w:val="22"/>
          <w:szCs w:val="22"/>
        </w:rPr>
      </w:pPr>
      <w:r w:rsidRPr="006221D3">
        <w:rPr>
          <w:sz w:val="22"/>
          <w:szCs w:val="22"/>
        </w:rPr>
        <w:t>Cena oferty brutto – 60% maksymalnej liczby punktów.</w:t>
      </w:r>
    </w:p>
    <w:p w:rsidR="00594C27" w:rsidRPr="006221D3" w:rsidRDefault="006221D3" w:rsidP="006221D3">
      <w:pPr>
        <w:pStyle w:val="WW-Domy3f3flnie"/>
        <w:numPr>
          <w:ilvl w:val="0"/>
          <w:numId w:val="37"/>
        </w:numPr>
        <w:spacing w:line="276" w:lineRule="auto"/>
        <w:jc w:val="both"/>
        <w:rPr>
          <w:sz w:val="22"/>
          <w:szCs w:val="22"/>
        </w:rPr>
      </w:pPr>
      <w:r w:rsidRPr="006221D3">
        <w:rPr>
          <w:sz w:val="22"/>
          <w:szCs w:val="22"/>
        </w:rPr>
        <w:t>Nadzór i kontrola realizacji usług – 40% maksymalnej liczby punktów:</w:t>
      </w:r>
    </w:p>
    <w:p w:rsidR="00594C27" w:rsidRPr="006221D3" w:rsidRDefault="006221D3" w:rsidP="006221D3">
      <w:pPr>
        <w:pStyle w:val="WW-Domy3f3flnie"/>
        <w:numPr>
          <w:ilvl w:val="0"/>
          <w:numId w:val="6"/>
        </w:numPr>
        <w:tabs>
          <w:tab w:val="left" w:pos="567"/>
        </w:tabs>
        <w:spacing w:line="276" w:lineRule="auto"/>
        <w:ind w:left="360" w:hanging="360"/>
        <w:jc w:val="both"/>
        <w:rPr>
          <w:sz w:val="22"/>
          <w:szCs w:val="22"/>
        </w:rPr>
      </w:pPr>
      <w:r w:rsidRPr="006221D3">
        <w:rPr>
          <w:sz w:val="22"/>
          <w:szCs w:val="22"/>
        </w:rPr>
        <w:t>deklarowana ilość kontroli świadczonej usługi przez nadzór centralny firmy - kontrola powyżej 75% o</w:t>
      </w:r>
      <w:r w:rsidRPr="006221D3">
        <w:rPr>
          <w:sz w:val="22"/>
          <w:szCs w:val="22"/>
        </w:rPr>
        <w:t>r</w:t>
      </w:r>
      <w:r w:rsidRPr="006221D3">
        <w:rPr>
          <w:sz w:val="22"/>
          <w:szCs w:val="22"/>
        </w:rPr>
        <w:t xml:space="preserve">ganizowanych wydarzeń - 40 </w:t>
      </w:r>
      <w:proofErr w:type="spellStart"/>
      <w:r w:rsidRPr="006221D3">
        <w:rPr>
          <w:sz w:val="22"/>
          <w:szCs w:val="22"/>
        </w:rPr>
        <w:t>pkt</w:t>
      </w:r>
      <w:proofErr w:type="spellEnd"/>
      <w:r w:rsidRPr="006221D3">
        <w:rPr>
          <w:sz w:val="22"/>
          <w:szCs w:val="22"/>
        </w:rPr>
        <w:t>,</w:t>
      </w:r>
    </w:p>
    <w:p w:rsidR="00594C27" w:rsidRPr="006221D3" w:rsidRDefault="006221D3" w:rsidP="006221D3">
      <w:pPr>
        <w:pStyle w:val="WW-Domy3f3flnie"/>
        <w:numPr>
          <w:ilvl w:val="0"/>
          <w:numId w:val="6"/>
        </w:numPr>
        <w:tabs>
          <w:tab w:val="left" w:pos="567"/>
        </w:tabs>
        <w:spacing w:line="276" w:lineRule="auto"/>
        <w:ind w:left="360" w:hanging="360"/>
        <w:jc w:val="both"/>
        <w:rPr>
          <w:sz w:val="22"/>
          <w:szCs w:val="22"/>
        </w:rPr>
      </w:pPr>
      <w:r w:rsidRPr="006221D3">
        <w:rPr>
          <w:sz w:val="22"/>
          <w:szCs w:val="22"/>
        </w:rPr>
        <w:t>deklarowana ilość kontroli świadczonej usługi przez nadzór centralny firmy - kontrola powyżej 50% o</w:t>
      </w:r>
      <w:r w:rsidRPr="006221D3">
        <w:rPr>
          <w:sz w:val="22"/>
          <w:szCs w:val="22"/>
        </w:rPr>
        <w:t>r</w:t>
      </w:r>
      <w:r w:rsidRPr="006221D3">
        <w:rPr>
          <w:sz w:val="22"/>
          <w:szCs w:val="22"/>
        </w:rPr>
        <w:t xml:space="preserve">ganizowanych wydarzeń - 25 </w:t>
      </w:r>
      <w:proofErr w:type="spellStart"/>
      <w:r w:rsidRPr="006221D3">
        <w:rPr>
          <w:sz w:val="22"/>
          <w:szCs w:val="22"/>
        </w:rPr>
        <w:t>pkt</w:t>
      </w:r>
      <w:proofErr w:type="spellEnd"/>
      <w:r w:rsidRPr="006221D3">
        <w:rPr>
          <w:sz w:val="22"/>
          <w:szCs w:val="22"/>
        </w:rPr>
        <w:t>,</w:t>
      </w:r>
    </w:p>
    <w:p w:rsidR="00594C27" w:rsidRPr="006221D3" w:rsidRDefault="006221D3" w:rsidP="006221D3">
      <w:pPr>
        <w:pStyle w:val="WW-Domy3f3flnie"/>
        <w:numPr>
          <w:ilvl w:val="0"/>
          <w:numId w:val="6"/>
        </w:numPr>
        <w:tabs>
          <w:tab w:val="left" w:pos="567"/>
        </w:tabs>
        <w:spacing w:line="276" w:lineRule="auto"/>
        <w:ind w:left="360" w:hanging="360"/>
        <w:jc w:val="both"/>
        <w:rPr>
          <w:sz w:val="22"/>
          <w:szCs w:val="22"/>
        </w:rPr>
      </w:pPr>
      <w:r w:rsidRPr="006221D3">
        <w:rPr>
          <w:sz w:val="22"/>
          <w:szCs w:val="22"/>
        </w:rPr>
        <w:t>deklarowana ilość kontroli świadczonej usługi przez nadzór centralny firmy - kontrola powyżej 25% o</w:t>
      </w:r>
      <w:r w:rsidRPr="006221D3">
        <w:rPr>
          <w:sz w:val="22"/>
          <w:szCs w:val="22"/>
        </w:rPr>
        <w:t>r</w:t>
      </w:r>
      <w:r w:rsidRPr="006221D3">
        <w:rPr>
          <w:sz w:val="22"/>
          <w:szCs w:val="22"/>
        </w:rPr>
        <w:t>ganizowanych wydarzeń - 5 pkt.</w:t>
      </w:r>
    </w:p>
    <w:p w:rsidR="00594C27" w:rsidRPr="006221D3" w:rsidRDefault="00594C27" w:rsidP="006221D3">
      <w:pPr>
        <w:pStyle w:val="WW-Domy3f3flnie"/>
        <w:spacing w:line="276" w:lineRule="auto"/>
        <w:jc w:val="both"/>
        <w:rPr>
          <w:b/>
          <w:sz w:val="22"/>
          <w:szCs w:val="22"/>
        </w:rPr>
      </w:pPr>
    </w:p>
    <w:p w:rsidR="00594C27" w:rsidRPr="006221D3" w:rsidRDefault="006221D3" w:rsidP="006221D3">
      <w:pPr>
        <w:pStyle w:val="WW-Domy3f3flnie"/>
        <w:spacing w:line="276" w:lineRule="auto"/>
        <w:rPr>
          <w:b/>
          <w:sz w:val="22"/>
          <w:szCs w:val="22"/>
          <w:u w:val="single"/>
        </w:rPr>
      </w:pPr>
      <w:r w:rsidRPr="006221D3">
        <w:rPr>
          <w:b/>
          <w:sz w:val="22"/>
          <w:szCs w:val="22"/>
          <w:u w:val="single"/>
        </w:rPr>
        <w:t>XIII Sposób oceny ofert</w:t>
      </w:r>
    </w:p>
    <w:p w:rsidR="00594C27" w:rsidRPr="006221D3" w:rsidRDefault="00594C27" w:rsidP="006221D3">
      <w:pPr>
        <w:pStyle w:val="WW-Domy3f3flnie"/>
        <w:spacing w:line="276" w:lineRule="auto"/>
        <w:rPr>
          <w:sz w:val="22"/>
          <w:szCs w:val="22"/>
          <w:u w:val="single"/>
        </w:rPr>
      </w:pPr>
    </w:p>
    <w:p w:rsidR="00594C27" w:rsidRPr="006221D3" w:rsidRDefault="006221D3" w:rsidP="006221D3">
      <w:pPr>
        <w:tabs>
          <w:tab w:val="left" w:pos="567"/>
        </w:tabs>
        <w:spacing w:line="276" w:lineRule="auto"/>
        <w:ind w:left="284" w:hanging="284"/>
        <w:jc w:val="both"/>
        <w:rPr>
          <w:rFonts w:ascii="Times New Roman" w:hAnsi="Times New Roman" w:cs="Times New Roman"/>
          <w:sz w:val="22"/>
          <w:szCs w:val="22"/>
        </w:rPr>
      </w:pPr>
      <w:r w:rsidRPr="006221D3">
        <w:rPr>
          <w:rFonts w:ascii="Times New Roman" w:hAnsi="Times New Roman" w:cs="Times New Roman"/>
          <w:sz w:val="22"/>
          <w:szCs w:val="22"/>
        </w:rPr>
        <w:t xml:space="preserve">1. Zamawiający przystąpi do oceny złożonych ofert przy zastosowaniu podanych kryteriów wyłącznie </w:t>
      </w:r>
      <w:r w:rsidRPr="006221D3">
        <w:rPr>
          <w:rFonts w:ascii="Times New Roman" w:hAnsi="Times New Roman" w:cs="Times New Roman"/>
          <w:sz w:val="22"/>
          <w:szCs w:val="22"/>
        </w:rPr>
        <w:br/>
        <w:t>w stosunku do ofert złożonych przez Wykonawców niepodlegających wykluczeniu oraz ofert niepodleg</w:t>
      </w:r>
      <w:r w:rsidRPr="006221D3">
        <w:rPr>
          <w:rFonts w:ascii="Times New Roman" w:hAnsi="Times New Roman" w:cs="Times New Roman"/>
          <w:sz w:val="22"/>
          <w:szCs w:val="22"/>
        </w:rPr>
        <w:t>a</w:t>
      </w:r>
      <w:r w:rsidRPr="006221D3">
        <w:rPr>
          <w:rFonts w:ascii="Times New Roman" w:hAnsi="Times New Roman" w:cs="Times New Roman"/>
          <w:sz w:val="22"/>
          <w:szCs w:val="22"/>
        </w:rPr>
        <w:t>jących odrzuceniu.</w:t>
      </w:r>
    </w:p>
    <w:p w:rsidR="00594C27" w:rsidRPr="006221D3" w:rsidRDefault="006221D3" w:rsidP="006221D3">
      <w:pPr>
        <w:tabs>
          <w:tab w:val="left" w:pos="567"/>
        </w:tabs>
        <w:spacing w:line="276" w:lineRule="auto"/>
        <w:ind w:left="284" w:hanging="284"/>
        <w:jc w:val="both"/>
        <w:rPr>
          <w:rFonts w:ascii="Times New Roman" w:hAnsi="Times New Roman" w:cs="Times New Roman"/>
          <w:sz w:val="22"/>
          <w:szCs w:val="22"/>
        </w:rPr>
      </w:pPr>
      <w:r w:rsidRPr="006221D3">
        <w:rPr>
          <w:rFonts w:ascii="Times New Roman" w:hAnsi="Times New Roman" w:cs="Times New Roman"/>
          <w:sz w:val="22"/>
          <w:szCs w:val="22"/>
        </w:rPr>
        <w:t>2.</w:t>
      </w:r>
      <w:r w:rsidRPr="006221D3">
        <w:rPr>
          <w:rFonts w:ascii="Times New Roman" w:hAnsi="Times New Roman" w:cs="Times New Roman"/>
          <w:sz w:val="22"/>
          <w:szCs w:val="22"/>
        </w:rPr>
        <w:tab/>
        <w:t>W trakcie oceny ofert kolejno ocenianym ofertom przyznawane będą punkty.</w:t>
      </w:r>
    </w:p>
    <w:p w:rsidR="00594C27" w:rsidRPr="006221D3" w:rsidRDefault="006221D3" w:rsidP="006221D3">
      <w:pPr>
        <w:tabs>
          <w:tab w:val="left" w:pos="567"/>
        </w:tabs>
        <w:spacing w:line="276" w:lineRule="auto"/>
        <w:ind w:left="284" w:hanging="284"/>
        <w:jc w:val="both"/>
        <w:rPr>
          <w:rFonts w:ascii="Times New Roman" w:hAnsi="Times New Roman" w:cs="Times New Roman"/>
          <w:sz w:val="22"/>
          <w:szCs w:val="22"/>
        </w:rPr>
      </w:pPr>
      <w:r w:rsidRPr="006221D3">
        <w:rPr>
          <w:rFonts w:ascii="Times New Roman" w:hAnsi="Times New Roman" w:cs="Times New Roman"/>
          <w:sz w:val="22"/>
          <w:szCs w:val="22"/>
        </w:rPr>
        <w:t>3.</w:t>
      </w:r>
      <w:r w:rsidRPr="006221D3">
        <w:rPr>
          <w:rFonts w:ascii="Times New Roman" w:hAnsi="Times New Roman" w:cs="Times New Roman"/>
          <w:sz w:val="22"/>
          <w:szCs w:val="22"/>
        </w:rPr>
        <w:tab/>
        <w:t xml:space="preserve">Maksymalna ilość punktów możliwych do uzyskania przez daną ofertę wynosi </w:t>
      </w:r>
      <w:r w:rsidRPr="006221D3">
        <w:rPr>
          <w:rFonts w:ascii="Times New Roman" w:hAnsi="Times New Roman" w:cs="Times New Roman"/>
          <w:sz w:val="22"/>
          <w:szCs w:val="22"/>
          <w:u w:val="single"/>
        </w:rPr>
        <w:t xml:space="preserve">100 punktów – </w:t>
      </w:r>
      <w:r w:rsidRPr="006221D3">
        <w:rPr>
          <w:rFonts w:ascii="Times New Roman" w:hAnsi="Times New Roman" w:cs="Times New Roman"/>
          <w:sz w:val="22"/>
          <w:szCs w:val="22"/>
        </w:rPr>
        <w:t>co stan</w:t>
      </w:r>
      <w:r w:rsidRPr="006221D3">
        <w:rPr>
          <w:rFonts w:ascii="Times New Roman" w:hAnsi="Times New Roman" w:cs="Times New Roman"/>
          <w:sz w:val="22"/>
          <w:szCs w:val="22"/>
        </w:rPr>
        <w:t>o</w:t>
      </w:r>
      <w:r w:rsidRPr="006221D3">
        <w:rPr>
          <w:rFonts w:ascii="Times New Roman" w:hAnsi="Times New Roman" w:cs="Times New Roman"/>
          <w:sz w:val="22"/>
          <w:szCs w:val="22"/>
        </w:rPr>
        <w:lastRenderedPageBreak/>
        <w:t>wić będzie sumę punktów uzyskanych przez dana ofertę przyznanych w każdym z kryteriów oceny ofert.</w:t>
      </w:r>
    </w:p>
    <w:p w:rsidR="00594C27" w:rsidRPr="006221D3" w:rsidRDefault="006221D3" w:rsidP="006221D3">
      <w:pPr>
        <w:pStyle w:val="WW-Domy3f3flnie"/>
        <w:tabs>
          <w:tab w:val="left" w:pos="426"/>
        </w:tabs>
        <w:spacing w:line="276" w:lineRule="auto"/>
        <w:ind w:left="284" w:hanging="284"/>
        <w:jc w:val="both"/>
        <w:rPr>
          <w:sz w:val="22"/>
          <w:szCs w:val="22"/>
        </w:rPr>
      </w:pPr>
      <w:r w:rsidRPr="006221D3">
        <w:rPr>
          <w:sz w:val="22"/>
          <w:szCs w:val="22"/>
        </w:rPr>
        <w:t>4.</w:t>
      </w:r>
      <w:r w:rsidRPr="006221D3">
        <w:rPr>
          <w:sz w:val="22"/>
          <w:szCs w:val="22"/>
        </w:rPr>
        <w:tab/>
        <w:t>W toku oceny ofert Zamawiający może żądać od Wykonawcy wyjaśnień dotyczących treści złożonej oferty. Wykonawca będzie zobowiązany do przedstawienia wyjaśnień w terminie określonym przez Z</w:t>
      </w:r>
      <w:r w:rsidRPr="006221D3">
        <w:rPr>
          <w:sz w:val="22"/>
          <w:szCs w:val="22"/>
        </w:rPr>
        <w:t>a</w:t>
      </w:r>
      <w:r w:rsidRPr="006221D3">
        <w:rPr>
          <w:sz w:val="22"/>
          <w:szCs w:val="22"/>
        </w:rPr>
        <w:t>mawiającego.</w:t>
      </w:r>
    </w:p>
    <w:p w:rsidR="00594C27" w:rsidRPr="006221D3" w:rsidRDefault="006221D3" w:rsidP="006221D3">
      <w:pPr>
        <w:pStyle w:val="WW-Domy3f3flnie"/>
        <w:tabs>
          <w:tab w:val="left" w:pos="426"/>
        </w:tabs>
        <w:spacing w:line="276" w:lineRule="auto"/>
        <w:ind w:left="284" w:hanging="284"/>
        <w:jc w:val="both"/>
        <w:rPr>
          <w:sz w:val="22"/>
          <w:szCs w:val="22"/>
        </w:rPr>
      </w:pPr>
      <w:r w:rsidRPr="006221D3">
        <w:rPr>
          <w:sz w:val="22"/>
          <w:szCs w:val="22"/>
        </w:rPr>
        <w:t>5.</w:t>
      </w:r>
      <w:r w:rsidRPr="006221D3">
        <w:rPr>
          <w:sz w:val="22"/>
          <w:szCs w:val="22"/>
        </w:rPr>
        <w:tab/>
        <w:t>Porównanie złożonych ofert zostanie dokonane według poniższych wzorów:</w:t>
      </w:r>
    </w:p>
    <w:p w:rsidR="00594C27" w:rsidRPr="006221D3" w:rsidRDefault="00594C27" w:rsidP="006221D3">
      <w:pPr>
        <w:pStyle w:val="WW-Domy3f3flnie"/>
        <w:tabs>
          <w:tab w:val="left" w:pos="426"/>
        </w:tabs>
        <w:spacing w:line="276" w:lineRule="auto"/>
        <w:ind w:left="284" w:hanging="284"/>
        <w:jc w:val="both"/>
        <w:rPr>
          <w:sz w:val="22"/>
          <w:szCs w:val="22"/>
          <w:u w:val="single"/>
        </w:rPr>
      </w:pPr>
    </w:p>
    <w:p w:rsidR="00594C27" w:rsidRPr="006221D3" w:rsidRDefault="006221D3" w:rsidP="006221D3">
      <w:pPr>
        <w:pStyle w:val="WW-Domy3f3flnie"/>
        <w:numPr>
          <w:ilvl w:val="0"/>
          <w:numId w:val="10"/>
        </w:numPr>
        <w:spacing w:line="276" w:lineRule="auto"/>
        <w:ind w:left="567" w:hanging="283"/>
        <w:jc w:val="both"/>
        <w:rPr>
          <w:sz w:val="22"/>
          <w:szCs w:val="22"/>
          <w:u w:val="single"/>
        </w:rPr>
      </w:pPr>
      <w:r w:rsidRPr="006221D3">
        <w:rPr>
          <w:sz w:val="22"/>
          <w:szCs w:val="22"/>
          <w:u w:val="single"/>
        </w:rPr>
        <w:t>W zakresie kryterium Cena oferty brutto:</w:t>
      </w:r>
    </w:p>
    <w:p w:rsidR="00594C27" w:rsidRPr="006221D3" w:rsidRDefault="00594C27" w:rsidP="006221D3">
      <w:pPr>
        <w:pStyle w:val="WW-Domy3f3flnie"/>
        <w:spacing w:line="276" w:lineRule="auto"/>
        <w:rPr>
          <w:sz w:val="22"/>
          <w:szCs w:val="22"/>
        </w:rPr>
      </w:pPr>
    </w:p>
    <w:p w:rsidR="00594C27" w:rsidRPr="006221D3" w:rsidRDefault="006221D3" w:rsidP="006221D3">
      <w:pPr>
        <w:pStyle w:val="WW-Domy3f3flnie"/>
        <w:spacing w:line="276" w:lineRule="auto"/>
        <w:rPr>
          <w:b/>
          <w:i/>
          <w:sz w:val="22"/>
          <w:szCs w:val="22"/>
        </w:rPr>
      </w:pPr>
      <w:r w:rsidRPr="006221D3">
        <w:rPr>
          <w:b/>
          <w:i/>
          <w:sz w:val="22"/>
          <w:szCs w:val="22"/>
        </w:rPr>
        <w:tab/>
      </w:r>
      <w:r w:rsidRPr="006221D3">
        <w:rPr>
          <w:b/>
          <w:i/>
          <w:sz w:val="22"/>
          <w:szCs w:val="22"/>
        </w:rPr>
        <w:tab/>
        <w:t>najniższa oferowana cena spośród</w:t>
      </w:r>
    </w:p>
    <w:p w:rsidR="00594C27" w:rsidRPr="006221D3" w:rsidRDefault="006221D3" w:rsidP="006221D3">
      <w:pPr>
        <w:pStyle w:val="WW-Domy3f3flnie"/>
        <w:spacing w:line="276" w:lineRule="auto"/>
        <w:jc w:val="both"/>
        <w:rPr>
          <w:sz w:val="22"/>
          <w:szCs w:val="22"/>
        </w:rPr>
      </w:pPr>
      <w:r w:rsidRPr="006221D3">
        <w:rPr>
          <w:b/>
          <w:bCs/>
          <w:i/>
          <w:iCs/>
          <w:sz w:val="22"/>
          <w:szCs w:val="22"/>
        </w:rPr>
        <w:tab/>
      </w:r>
      <w:r w:rsidRPr="006221D3">
        <w:rPr>
          <w:b/>
          <w:bCs/>
          <w:i/>
          <w:iCs/>
          <w:sz w:val="22"/>
          <w:szCs w:val="22"/>
        </w:rPr>
        <w:tab/>
      </w:r>
      <w:r w:rsidRPr="006221D3">
        <w:rPr>
          <w:b/>
          <w:bCs/>
          <w:i/>
          <w:iCs/>
          <w:sz w:val="22"/>
          <w:szCs w:val="22"/>
        </w:rPr>
        <w:tab/>
        <w:t>złożonych ofert</w:t>
      </w:r>
      <w:r w:rsidRPr="006221D3">
        <w:rPr>
          <w:b/>
          <w:bCs/>
          <w:i/>
          <w:iCs/>
          <w:sz w:val="22"/>
          <w:szCs w:val="22"/>
        </w:rPr>
        <w:tab/>
      </w:r>
      <w:r w:rsidRPr="006221D3">
        <w:rPr>
          <w:sz w:val="22"/>
          <w:szCs w:val="22"/>
        </w:rPr>
        <w:tab/>
      </w:r>
      <w:r w:rsidRPr="006221D3">
        <w:rPr>
          <w:sz w:val="22"/>
          <w:szCs w:val="22"/>
        </w:rPr>
        <w:tab/>
      </w:r>
      <w:r w:rsidRPr="006221D3">
        <w:rPr>
          <w:sz w:val="22"/>
          <w:szCs w:val="22"/>
        </w:rPr>
        <w:tab/>
      </w:r>
    </w:p>
    <w:p w:rsidR="00594C27" w:rsidRPr="006221D3" w:rsidRDefault="006221D3" w:rsidP="006221D3">
      <w:pPr>
        <w:pStyle w:val="WW-Domy3f3flnie"/>
        <w:spacing w:line="276" w:lineRule="auto"/>
        <w:jc w:val="both"/>
        <w:rPr>
          <w:b/>
          <w:sz w:val="22"/>
          <w:szCs w:val="22"/>
        </w:rPr>
      </w:pPr>
      <w:r w:rsidRPr="006221D3">
        <w:rPr>
          <w:b/>
          <w:sz w:val="22"/>
          <w:szCs w:val="22"/>
        </w:rPr>
        <w:t>cena oferty = ----------------------------------------- x 60 – wartość punktowa wagi w kryterium cena oferty bru</w:t>
      </w:r>
      <w:r w:rsidRPr="006221D3">
        <w:rPr>
          <w:b/>
          <w:sz w:val="22"/>
          <w:szCs w:val="22"/>
        </w:rPr>
        <w:t>t</w:t>
      </w:r>
      <w:r w:rsidRPr="006221D3">
        <w:rPr>
          <w:b/>
          <w:sz w:val="22"/>
          <w:szCs w:val="22"/>
        </w:rPr>
        <w:t>to</w:t>
      </w:r>
    </w:p>
    <w:p w:rsidR="00594C27" w:rsidRPr="006221D3" w:rsidRDefault="006221D3" w:rsidP="006221D3">
      <w:pPr>
        <w:pStyle w:val="WW-Domy3f3flnie"/>
        <w:spacing w:line="276" w:lineRule="auto"/>
        <w:jc w:val="both"/>
        <w:rPr>
          <w:sz w:val="22"/>
          <w:szCs w:val="22"/>
        </w:rPr>
      </w:pPr>
      <w:r w:rsidRPr="006221D3">
        <w:rPr>
          <w:b/>
          <w:bCs/>
          <w:sz w:val="22"/>
          <w:szCs w:val="22"/>
        </w:rPr>
        <w:tab/>
      </w:r>
      <w:r w:rsidRPr="006221D3">
        <w:rPr>
          <w:b/>
          <w:bCs/>
          <w:sz w:val="22"/>
          <w:szCs w:val="22"/>
        </w:rPr>
        <w:tab/>
      </w:r>
      <w:r w:rsidRPr="006221D3">
        <w:rPr>
          <w:b/>
          <w:bCs/>
          <w:i/>
          <w:iCs/>
          <w:sz w:val="22"/>
          <w:szCs w:val="22"/>
        </w:rPr>
        <w:t>cena oferty badanej</w:t>
      </w:r>
    </w:p>
    <w:p w:rsidR="00594C27" w:rsidRPr="006221D3" w:rsidRDefault="006221D3" w:rsidP="006221D3">
      <w:pPr>
        <w:pStyle w:val="WW-Domy3f3flnie"/>
        <w:tabs>
          <w:tab w:val="left" w:pos="360"/>
          <w:tab w:val="center" w:pos="4541"/>
          <w:tab w:val="left" w:pos="7410"/>
        </w:tabs>
        <w:spacing w:line="276" w:lineRule="auto"/>
        <w:rPr>
          <w:sz w:val="22"/>
          <w:szCs w:val="22"/>
        </w:rPr>
      </w:pPr>
      <w:r w:rsidRPr="006221D3">
        <w:rPr>
          <w:sz w:val="22"/>
          <w:szCs w:val="22"/>
        </w:rPr>
        <w:tab/>
      </w:r>
    </w:p>
    <w:p w:rsidR="00594C27" w:rsidRPr="006221D3" w:rsidRDefault="00594C27" w:rsidP="006221D3">
      <w:pPr>
        <w:pStyle w:val="WW-Domy3f3flnie"/>
        <w:tabs>
          <w:tab w:val="left" w:pos="0"/>
          <w:tab w:val="left" w:pos="360"/>
          <w:tab w:val="left" w:pos="7410"/>
        </w:tabs>
        <w:spacing w:line="276" w:lineRule="auto"/>
        <w:jc w:val="both"/>
        <w:rPr>
          <w:sz w:val="22"/>
          <w:szCs w:val="22"/>
        </w:rPr>
      </w:pPr>
    </w:p>
    <w:p w:rsidR="00594C27" w:rsidRPr="006221D3" w:rsidRDefault="006221D3" w:rsidP="006221D3">
      <w:pPr>
        <w:pStyle w:val="WW-Domy3f3flnie"/>
        <w:numPr>
          <w:ilvl w:val="0"/>
          <w:numId w:val="10"/>
        </w:numPr>
        <w:tabs>
          <w:tab w:val="left" w:pos="0"/>
          <w:tab w:val="left" w:pos="360"/>
          <w:tab w:val="left" w:pos="567"/>
        </w:tabs>
        <w:spacing w:line="276" w:lineRule="auto"/>
        <w:ind w:left="567" w:hanging="283"/>
        <w:jc w:val="both"/>
        <w:rPr>
          <w:sz w:val="22"/>
          <w:szCs w:val="22"/>
          <w:u w:val="single"/>
        </w:rPr>
      </w:pPr>
      <w:r w:rsidRPr="006221D3">
        <w:rPr>
          <w:sz w:val="22"/>
          <w:szCs w:val="22"/>
          <w:u w:val="single"/>
        </w:rPr>
        <w:t>W zakresie kryterium Nadzór  i kontrola realizacji usług:</w:t>
      </w:r>
    </w:p>
    <w:p w:rsidR="00594C27" w:rsidRPr="006221D3" w:rsidRDefault="00594C27" w:rsidP="006221D3">
      <w:pPr>
        <w:pStyle w:val="WW-Domy3f3flnie"/>
        <w:tabs>
          <w:tab w:val="left" w:pos="0"/>
          <w:tab w:val="left" w:pos="360"/>
          <w:tab w:val="left" w:pos="709"/>
        </w:tabs>
        <w:spacing w:line="276" w:lineRule="auto"/>
        <w:ind w:left="720"/>
        <w:jc w:val="both"/>
        <w:rPr>
          <w:sz w:val="22"/>
          <w:szCs w:val="22"/>
          <w:u w:val="single"/>
        </w:rPr>
      </w:pPr>
    </w:p>
    <w:p w:rsidR="00594C27" w:rsidRPr="006221D3" w:rsidRDefault="006221D3" w:rsidP="006221D3">
      <w:pPr>
        <w:pStyle w:val="WW-Domy3f3flnie"/>
        <w:tabs>
          <w:tab w:val="left" w:pos="0"/>
          <w:tab w:val="left" w:pos="284"/>
          <w:tab w:val="left" w:pos="360"/>
        </w:tabs>
        <w:spacing w:line="276" w:lineRule="auto"/>
        <w:jc w:val="both"/>
        <w:rPr>
          <w:sz w:val="22"/>
          <w:szCs w:val="22"/>
        </w:rPr>
      </w:pPr>
      <w:r w:rsidRPr="006221D3">
        <w:rPr>
          <w:sz w:val="22"/>
          <w:szCs w:val="22"/>
        </w:rPr>
        <w:t>Poprzez kontrolę fizyczną Zamawiający rozumie niezapowiedziane, odbywające się o różnych porach dzi</w:t>
      </w:r>
      <w:r w:rsidRPr="006221D3">
        <w:rPr>
          <w:sz w:val="22"/>
          <w:szCs w:val="22"/>
        </w:rPr>
        <w:t>a</w:t>
      </w:r>
      <w:r w:rsidRPr="006221D3">
        <w:rPr>
          <w:sz w:val="22"/>
          <w:szCs w:val="22"/>
        </w:rPr>
        <w:t>łania kontrolne wykonywane przez inspektora ochrony, koordynatora ochrony, kierownika ochrony lub d</w:t>
      </w:r>
      <w:r w:rsidRPr="006221D3">
        <w:rPr>
          <w:sz w:val="22"/>
          <w:szCs w:val="22"/>
        </w:rPr>
        <w:t>y</w:t>
      </w:r>
      <w:r w:rsidRPr="006221D3">
        <w:rPr>
          <w:sz w:val="22"/>
          <w:szCs w:val="22"/>
        </w:rPr>
        <w:t>rektora ochrony, mające na celu zweryfikowanie poprawności działań, w tym w szczególności zgodność podejmowanych działań z obowiązującymi procedurami, poprawność prowadzonej dokumentacji, stan trzeźwości oraz wpisy do książki służby.</w:t>
      </w:r>
    </w:p>
    <w:p w:rsidR="00594C27" w:rsidRPr="006221D3" w:rsidRDefault="006221D3" w:rsidP="006221D3">
      <w:pPr>
        <w:pStyle w:val="WW-Domy3f3flnie"/>
        <w:numPr>
          <w:ilvl w:val="0"/>
          <w:numId w:val="8"/>
        </w:numPr>
        <w:tabs>
          <w:tab w:val="left" w:pos="0"/>
          <w:tab w:val="left" w:pos="851"/>
        </w:tabs>
        <w:spacing w:line="276" w:lineRule="auto"/>
        <w:jc w:val="both"/>
        <w:rPr>
          <w:sz w:val="22"/>
          <w:szCs w:val="22"/>
        </w:rPr>
      </w:pPr>
      <w:r w:rsidRPr="006221D3">
        <w:rPr>
          <w:b/>
          <w:sz w:val="22"/>
          <w:szCs w:val="22"/>
        </w:rPr>
        <w:t xml:space="preserve">40 </w:t>
      </w:r>
      <w:proofErr w:type="spellStart"/>
      <w:r w:rsidRPr="006221D3">
        <w:rPr>
          <w:b/>
          <w:sz w:val="22"/>
          <w:szCs w:val="22"/>
        </w:rPr>
        <w:t>pkt</w:t>
      </w:r>
      <w:proofErr w:type="spellEnd"/>
      <w:r w:rsidRPr="006221D3">
        <w:rPr>
          <w:sz w:val="22"/>
          <w:szCs w:val="22"/>
        </w:rPr>
        <w:t xml:space="preserve"> otrzyma oferta, w której Wykonawca zaświadczy, że deklarowana ilość kontroli świadcz</w:t>
      </w:r>
      <w:r w:rsidRPr="006221D3">
        <w:rPr>
          <w:sz w:val="22"/>
          <w:szCs w:val="22"/>
        </w:rPr>
        <w:t>o</w:t>
      </w:r>
      <w:r w:rsidRPr="006221D3">
        <w:rPr>
          <w:sz w:val="22"/>
          <w:szCs w:val="22"/>
        </w:rPr>
        <w:t>nej usługi przez nadzór centralny firmy wynosi powyżej 75% organizowanych wydarzeń.</w:t>
      </w:r>
    </w:p>
    <w:p w:rsidR="00594C27" w:rsidRPr="006221D3" w:rsidRDefault="006221D3" w:rsidP="006221D3">
      <w:pPr>
        <w:pStyle w:val="WW-Domy3f3flnie"/>
        <w:numPr>
          <w:ilvl w:val="0"/>
          <w:numId w:val="8"/>
        </w:numPr>
        <w:tabs>
          <w:tab w:val="left" w:pos="0"/>
          <w:tab w:val="left" w:pos="851"/>
        </w:tabs>
        <w:spacing w:line="276" w:lineRule="auto"/>
        <w:jc w:val="both"/>
        <w:rPr>
          <w:sz w:val="22"/>
          <w:szCs w:val="22"/>
        </w:rPr>
      </w:pPr>
      <w:r w:rsidRPr="006221D3">
        <w:rPr>
          <w:b/>
          <w:sz w:val="22"/>
          <w:szCs w:val="22"/>
        </w:rPr>
        <w:t xml:space="preserve">25 </w:t>
      </w:r>
      <w:proofErr w:type="spellStart"/>
      <w:r w:rsidRPr="006221D3">
        <w:rPr>
          <w:b/>
          <w:sz w:val="22"/>
          <w:szCs w:val="22"/>
        </w:rPr>
        <w:t>pkt</w:t>
      </w:r>
      <w:proofErr w:type="spellEnd"/>
      <w:r w:rsidRPr="006221D3">
        <w:rPr>
          <w:sz w:val="22"/>
          <w:szCs w:val="22"/>
        </w:rPr>
        <w:t xml:space="preserve"> otrzyma oferta, w której Wykonawca zaświadczy, że deklarowana ilość kontroli świadcz</w:t>
      </w:r>
      <w:r w:rsidRPr="006221D3">
        <w:rPr>
          <w:sz w:val="22"/>
          <w:szCs w:val="22"/>
        </w:rPr>
        <w:t>o</w:t>
      </w:r>
      <w:r w:rsidRPr="006221D3">
        <w:rPr>
          <w:sz w:val="22"/>
          <w:szCs w:val="22"/>
        </w:rPr>
        <w:t>nej usługi przez nadzór centralny firmy wynosi powyżej 50% organizowanych wydarzeń.</w:t>
      </w:r>
    </w:p>
    <w:p w:rsidR="00594C27" w:rsidRPr="006221D3" w:rsidRDefault="006221D3" w:rsidP="006221D3">
      <w:pPr>
        <w:pStyle w:val="WW-Domy3f3flnie"/>
        <w:numPr>
          <w:ilvl w:val="0"/>
          <w:numId w:val="8"/>
        </w:numPr>
        <w:tabs>
          <w:tab w:val="left" w:pos="0"/>
          <w:tab w:val="left" w:pos="851"/>
        </w:tabs>
        <w:spacing w:line="276" w:lineRule="auto"/>
        <w:jc w:val="both"/>
        <w:rPr>
          <w:sz w:val="22"/>
          <w:szCs w:val="22"/>
        </w:rPr>
      </w:pPr>
      <w:r w:rsidRPr="006221D3">
        <w:rPr>
          <w:b/>
          <w:sz w:val="22"/>
          <w:szCs w:val="22"/>
        </w:rPr>
        <w:t xml:space="preserve">5 </w:t>
      </w:r>
      <w:proofErr w:type="spellStart"/>
      <w:r w:rsidRPr="006221D3">
        <w:rPr>
          <w:b/>
          <w:sz w:val="22"/>
          <w:szCs w:val="22"/>
        </w:rPr>
        <w:t>pkt</w:t>
      </w:r>
      <w:proofErr w:type="spellEnd"/>
      <w:r w:rsidRPr="006221D3">
        <w:rPr>
          <w:sz w:val="22"/>
          <w:szCs w:val="22"/>
        </w:rPr>
        <w:t xml:space="preserve"> otrzyma oferta, w której Wykonawca zaświadczy, że deklarowana ilość kontroli świadczonej usługi przez nadzór centralny firmy wynosi powyżej 25% organizowanych wydarzeń.</w:t>
      </w:r>
    </w:p>
    <w:p w:rsidR="00594C27" w:rsidRPr="006221D3" w:rsidRDefault="00594C27" w:rsidP="006221D3">
      <w:pPr>
        <w:pStyle w:val="WW-Domy3f3flnie"/>
        <w:tabs>
          <w:tab w:val="left" w:pos="0"/>
          <w:tab w:val="left" w:pos="851"/>
        </w:tabs>
        <w:spacing w:line="276" w:lineRule="auto"/>
        <w:jc w:val="both"/>
        <w:rPr>
          <w:sz w:val="22"/>
          <w:szCs w:val="22"/>
        </w:rPr>
      </w:pPr>
    </w:p>
    <w:p w:rsidR="00594C27" w:rsidRPr="006221D3" w:rsidRDefault="006221D3" w:rsidP="006221D3">
      <w:pPr>
        <w:spacing w:line="276" w:lineRule="auto"/>
        <w:jc w:val="both"/>
        <w:rPr>
          <w:rFonts w:ascii="Times New Roman" w:hAnsi="Times New Roman" w:cs="Times New Roman"/>
          <w:sz w:val="22"/>
          <w:szCs w:val="22"/>
          <w:u w:val="single"/>
        </w:rPr>
      </w:pPr>
      <w:r w:rsidRPr="006221D3">
        <w:rPr>
          <w:rFonts w:ascii="Times New Roman" w:hAnsi="Times New Roman" w:cs="Times New Roman"/>
          <w:sz w:val="22"/>
          <w:szCs w:val="22"/>
          <w:u w:val="single"/>
        </w:rPr>
        <w:t>Wzór formularza ofertowego stanowi załącznik nr 2  do SWZ.</w:t>
      </w:r>
    </w:p>
    <w:p w:rsidR="00594C27" w:rsidRPr="006221D3" w:rsidRDefault="00594C27" w:rsidP="006221D3">
      <w:pPr>
        <w:pStyle w:val="WW-Domy3f3flnie"/>
        <w:tabs>
          <w:tab w:val="left" w:pos="360"/>
        </w:tabs>
        <w:spacing w:line="276" w:lineRule="auto"/>
        <w:jc w:val="both"/>
        <w:rPr>
          <w:b/>
          <w:sz w:val="22"/>
          <w:szCs w:val="22"/>
        </w:rPr>
      </w:pPr>
    </w:p>
    <w:p w:rsidR="00594C27" w:rsidRPr="006221D3" w:rsidRDefault="006221D3" w:rsidP="006221D3">
      <w:pPr>
        <w:widowControl/>
        <w:numPr>
          <w:ilvl w:val="0"/>
          <w:numId w:val="21"/>
        </w:numPr>
        <w:suppressAutoHyphens/>
        <w:spacing w:line="276" w:lineRule="auto"/>
        <w:ind w:left="644" w:hanging="64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 Ocenie będą podlegać wyłącznie oferty nie podlegające odrzuceniu.</w:t>
      </w:r>
    </w:p>
    <w:p w:rsidR="00594C27" w:rsidRPr="006221D3" w:rsidRDefault="006221D3" w:rsidP="006221D3">
      <w:pPr>
        <w:widowControl/>
        <w:numPr>
          <w:ilvl w:val="0"/>
          <w:numId w:val="21"/>
        </w:numPr>
        <w:suppressAutoHyphens/>
        <w:spacing w:line="276" w:lineRule="auto"/>
        <w:ind w:left="644" w:hanging="64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 najkorzystniejszą zostanie uznana oferta z największą liczbą punktów, tj. przedstawiająca najkorzystniejszy bilans kryteriów oceny ofert.</w:t>
      </w:r>
    </w:p>
    <w:p w:rsidR="00594C27" w:rsidRPr="006221D3" w:rsidRDefault="006221D3" w:rsidP="006221D3">
      <w:pPr>
        <w:widowControl/>
        <w:numPr>
          <w:ilvl w:val="0"/>
          <w:numId w:val="21"/>
        </w:numPr>
        <w:suppressAutoHyphens/>
        <w:spacing w:line="276" w:lineRule="auto"/>
        <w:ind w:left="644" w:hanging="64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toku oceny ofert Zamawiający może żądać od Wykonawcy wyjaśnień dotyczących treści złożonej oferty oraz przedmiotowych środków dowodowych lub innych składanych dokumentów i oświadczeń. Wykonawca będzie zobowiązany do przedstawienia wyjaśnień w terminie określonym przez Zamawiającego.</w:t>
      </w:r>
    </w:p>
    <w:p w:rsidR="00594C27" w:rsidRPr="006221D3" w:rsidRDefault="006221D3" w:rsidP="006221D3">
      <w:pPr>
        <w:widowControl/>
        <w:numPr>
          <w:ilvl w:val="0"/>
          <w:numId w:val="21"/>
        </w:numPr>
        <w:suppressAutoHyphens/>
        <w:spacing w:line="276" w:lineRule="auto"/>
        <w:ind w:left="340" w:hanging="34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Zamawiający poprawi omyłki w ofercie zgodnie z przepisami określonymi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223 ust. 2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O poprawieniu omyłek Zamawiający powiadomi Wykonawcę, którego oferta została poprawiona.</w:t>
      </w:r>
    </w:p>
    <w:p w:rsidR="00594C27" w:rsidRPr="006221D3" w:rsidRDefault="006221D3" w:rsidP="006221D3">
      <w:pPr>
        <w:widowControl/>
        <w:numPr>
          <w:ilvl w:val="0"/>
          <w:numId w:val="21"/>
        </w:numPr>
        <w:suppressAutoHyphens/>
        <w:spacing w:line="276" w:lineRule="auto"/>
        <w:ind w:left="340" w:hanging="34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Zamawiający udzieli zamówienia Wykonawcy, którego oferta odpowiada wszystkim wymaganiom przedstawionym w ustawie oraz SWZ oraz uzyskała najwyższy bilans ceny i drugiego kryterium oceny ofert, z zastrzeżeniem ust. 11.</w:t>
      </w:r>
    </w:p>
    <w:p w:rsidR="00594C27" w:rsidRPr="006221D3" w:rsidRDefault="006221D3" w:rsidP="006221D3">
      <w:pPr>
        <w:widowControl/>
        <w:numPr>
          <w:ilvl w:val="0"/>
          <w:numId w:val="21"/>
        </w:numPr>
        <w:suppressAutoHyphens/>
        <w:spacing w:line="276" w:lineRule="auto"/>
        <w:ind w:left="340" w:hanging="34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Jeżeli nie można dokonać wyboru oferty w sposób, o którym mowa w zdaniu poprzedzającym - Zamawiający wzywa Wykonawców, którzy złożyli te oferty, do złożenia w terminie określonym przez Zamawiającego ofert dodatkowych zawierających nową cenę lub koszt.</w:t>
      </w:r>
    </w:p>
    <w:p w:rsidR="00594C27" w:rsidRPr="006221D3" w:rsidRDefault="006221D3" w:rsidP="006221D3">
      <w:pPr>
        <w:widowControl/>
        <w:numPr>
          <w:ilvl w:val="0"/>
          <w:numId w:val="21"/>
        </w:numPr>
        <w:suppressAutoHyphens/>
        <w:spacing w:line="276" w:lineRule="auto"/>
        <w:ind w:left="340" w:hanging="34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lastRenderedPageBreak/>
        <w:t>Wykonawcy składający oferty dodatkowe nie mogą zaoferować cen lub kosztów wyższych niż zaoferowane w złożonych ofertach.</w:t>
      </w:r>
    </w:p>
    <w:p w:rsidR="00594C27" w:rsidRPr="006221D3" w:rsidRDefault="006221D3" w:rsidP="006221D3">
      <w:pPr>
        <w:widowControl/>
        <w:numPr>
          <w:ilvl w:val="0"/>
          <w:numId w:val="21"/>
        </w:numPr>
        <w:suppressAutoHyphens/>
        <w:spacing w:line="276" w:lineRule="auto"/>
        <w:ind w:left="340" w:hanging="34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Zamawiający wybiera najkorzystniejszą ofertę w terminie związania ofertą określonym w SWZ. Jeżeli termin związania ofertą upłynie przed wyborem najkorzystniejszej oferty, Zamawiający wezwie Wykonawcę, którego oferta otrzymała najwyższą ocenę, do wyrażenia, w wyznaczonym przez Zamawiającego terminie, pisemnej zgody na wybór jego oferty.</w:t>
      </w:r>
    </w:p>
    <w:p w:rsidR="00594C27" w:rsidRPr="006221D3" w:rsidRDefault="006221D3" w:rsidP="006221D3">
      <w:pPr>
        <w:numPr>
          <w:ilvl w:val="0"/>
          <w:numId w:val="21"/>
        </w:numPr>
        <w:spacing w:line="276" w:lineRule="auto"/>
        <w:ind w:left="340" w:hanging="34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 przypadku braku zgody, o której mowa w ust. 13, oferta podlega odrzuceniu, a Zamawiający zwraca się o wyrażenie takiej zgody do kolejnego Wykonawcy, którego oferta została najwyżej oceniona, chyba że zachodzą przesłanki do unieważnienia postępowania.</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ind w:left="624" w:hanging="624"/>
        <w:rPr>
          <w:rFonts w:ascii="Times New Roman" w:eastAsia="Times New Roman" w:hAnsi="Times New Roman" w:cs="Times New Roman"/>
          <w:b/>
          <w:sz w:val="22"/>
          <w:szCs w:val="22"/>
        </w:rPr>
      </w:pPr>
      <w:r w:rsidRPr="006221D3">
        <w:rPr>
          <w:rFonts w:ascii="Times New Roman" w:eastAsia="Times New Roman" w:hAnsi="Times New Roman" w:cs="Times New Roman"/>
          <w:b/>
          <w:sz w:val="22"/>
          <w:szCs w:val="22"/>
        </w:rPr>
        <w:t xml:space="preserve">XIX. </w:t>
      </w:r>
      <w:r w:rsidRPr="006221D3">
        <w:rPr>
          <w:rFonts w:ascii="Times New Roman" w:eastAsia="Times New Roman" w:hAnsi="Times New Roman" w:cs="Times New Roman"/>
          <w:b/>
          <w:sz w:val="22"/>
          <w:szCs w:val="22"/>
          <w:u w:val="single"/>
        </w:rPr>
        <w:t>Informacje o formalnościach, jakie muszą zostać dopełnione po wyborze oferty w celu zawarcia umowy w sprawie zamówienia publicznego</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numPr>
          <w:ilvl w:val="0"/>
          <w:numId w:val="19"/>
        </w:numPr>
        <w:spacing w:line="276" w:lineRule="auto"/>
        <w:ind w:left="283"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Zamawiający zawrze umowę w sprawie zamówienia publicznego, z uwzględnieniem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577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w te</w:t>
      </w:r>
      <w:r w:rsidRPr="006221D3">
        <w:rPr>
          <w:rFonts w:ascii="Times New Roman" w:eastAsia="Times New Roman" w:hAnsi="Times New Roman" w:cs="Times New Roman"/>
          <w:sz w:val="22"/>
          <w:szCs w:val="22"/>
        </w:rPr>
        <w:t>r</w:t>
      </w:r>
      <w:r w:rsidRPr="006221D3">
        <w:rPr>
          <w:rFonts w:ascii="Times New Roman" w:eastAsia="Times New Roman" w:hAnsi="Times New Roman" w:cs="Times New Roman"/>
          <w:sz w:val="22"/>
          <w:szCs w:val="22"/>
        </w:rPr>
        <w:t>minie nie krótszym niż 5 dni od dnia przesłania zawiadomienia o wyborze najkorzystniejszej oferty, jeżeli zawiadomienie to zostało przesłane przy użyciu środków komunikacji elektronicznej, albo 10 dni, jeżeli zostało przesłane w inny sposób.</w:t>
      </w:r>
    </w:p>
    <w:p w:rsidR="00594C27" w:rsidRPr="006221D3" w:rsidRDefault="006221D3" w:rsidP="006221D3">
      <w:pPr>
        <w:numPr>
          <w:ilvl w:val="0"/>
          <w:numId w:val="19"/>
        </w:numPr>
        <w:spacing w:line="276" w:lineRule="auto"/>
        <w:ind w:left="283"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Zamawiający może zawrzeć umowę w sprawie zamówienia publicznego przed upływem terminu, o kt</w:t>
      </w:r>
      <w:r w:rsidRPr="006221D3">
        <w:rPr>
          <w:rFonts w:ascii="Times New Roman" w:eastAsia="Times New Roman" w:hAnsi="Times New Roman" w:cs="Times New Roman"/>
          <w:sz w:val="22"/>
          <w:szCs w:val="22"/>
        </w:rPr>
        <w:t>ó</w:t>
      </w:r>
      <w:r w:rsidRPr="006221D3">
        <w:rPr>
          <w:rFonts w:ascii="Times New Roman" w:eastAsia="Times New Roman" w:hAnsi="Times New Roman" w:cs="Times New Roman"/>
          <w:sz w:val="22"/>
          <w:szCs w:val="22"/>
        </w:rPr>
        <w:t>rym mowa w ust. 1, jeżeli w postępowaniu o udzielenie zamówienia złożono tylko jedną ofertę.</w:t>
      </w:r>
    </w:p>
    <w:p w:rsidR="00594C27" w:rsidRPr="006221D3" w:rsidRDefault="006221D3" w:rsidP="006221D3">
      <w:pPr>
        <w:numPr>
          <w:ilvl w:val="0"/>
          <w:numId w:val="19"/>
        </w:numPr>
        <w:spacing w:line="276" w:lineRule="auto"/>
        <w:ind w:left="283"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Wykonawca, którego oferta została wybrana jako najkorzystniejsza, zostanie poinformowany przez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mawiającego o miejscu i terminie podpisania umowy.</w:t>
      </w:r>
    </w:p>
    <w:p w:rsidR="00594C27" w:rsidRPr="006221D3" w:rsidRDefault="006221D3" w:rsidP="006221D3">
      <w:pPr>
        <w:numPr>
          <w:ilvl w:val="0"/>
          <w:numId w:val="19"/>
        </w:numPr>
        <w:spacing w:line="276" w:lineRule="auto"/>
        <w:ind w:left="283"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Wykonawca, o którym mowa w ust. 1, ma obowiązek zawrzeć umowę w sprawie zamówienia na waru</w:t>
      </w:r>
      <w:r w:rsidRPr="006221D3">
        <w:rPr>
          <w:rFonts w:ascii="Times New Roman" w:eastAsia="Times New Roman" w:hAnsi="Times New Roman" w:cs="Times New Roman"/>
          <w:sz w:val="22"/>
          <w:szCs w:val="22"/>
        </w:rPr>
        <w:t>n</w:t>
      </w:r>
      <w:r w:rsidRPr="006221D3">
        <w:rPr>
          <w:rFonts w:ascii="Times New Roman" w:eastAsia="Times New Roman" w:hAnsi="Times New Roman" w:cs="Times New Roman"/>
          <w:sz w:val="22"/>
          <w:szCs w:val="22"/>
        </w:rPr>
        <w:t>kach określonych we wzorze umowy, który stanowi załącznik nr 5 do SWZ. Umowa zostanie uzupełni</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na o zapisy wynikające ze złożonej oferty.</w:t>
      </w:r>
    </w:p>
    <w:p w:rsidR="00594C27" w:rsidRPr="006221D3" w:rsidRDefault="006221D3" w:rsidP="006221D3">
      <w:pPr>
        <w:numPr>
          <w:ilvl w:val="0"/>
          <w:numId w:val="19"/>
        </w:numPr>
        <w:spacing w:line="276" w:lineRule="auto"/>
        <w:ind w:left="283"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Przed podpisaniem umowy Wykonawcy wspólnie ubiegający się o udzielenie zamówienia (w przypadku wyboru ich oferty jako najkorzystniejszej) przedstawiają Zamawiającemu umowę, regulującą współpracę, tych Wykonawców.</w:t>
      </w:r>
    </w:p>
    <w:p w:rsidR="00594C27" w:rsidRPr="006221D3" w:rsidRDefault="006221D3" w:rsidP="006221D3">
      <w:pPr>
        <w:numPr>
          <w:ilvl w:val="0"/>
          <w:numId w:val="19"/>
        </w:numPr>
        <w:spacing w:line="276" w:lineRule="auto"/>
        <w:ind w:left="283"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Jeżeli Wykonawca, którego oferta została wybrana jako najkorzystniejsza, uchyla się od zawarcia umowy w sprawie zamówienia publicznego, Zamawiający może dokonać ponownego badania i oceny ofert sp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śród ofert pozostałych w postępowaniu Wykonawców albo unieważnić postępowanie.</w:t>
      </w:r>
    </w:p>
    <w:p w:rsidR="00594C27" w:rsidRPr="006221D3" w:rsidRDefault="006221D3" w:rsidP="006221D3">
      <w:pPr>
        <w:numPr>
          <w:ilvl w:val="0"/>
          <w:numId w:val="19"/>
        </w:numPr>
        <w:spacing w:line="276" w:lineRule="auto"/>
        <w:ind w:left="283" w:hanging="283"/>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u w:val="single"/>
        </w:rPr>
        <w:t>Zamawiający zastrzega możliwość unieważnienia przedmiotowego postępowania w przypadku, kiedy środki publiczne, które zamierza przeznaczyć na sfinansowanie całości lub części zamówienia, nie zost</w:t>
      </w:r>
      <w:r w:rsidRPr="006221D3">
        <w:rPr>
          <w:rFonts w:ascii="Times New Roman" w:eastAsia="Times New Roman" w:hAnsi="Times New Roman" w:cs="Times New Roman"/>
          <w:sz w:val="22"/>
          <w:szCs w:val="22"/>
          <w:u w:val="single"/>
        </w:rPr>
        <w:t>a</w:t>
      </w:r>
      <w:r w:rsidRPr="006221D3">
        <w:rPr>
          <w:rFonts w:ascii="Times New Roman" w:eastAsia="Times New Roman" w:hAnsi="Times New Roman" w:cs="Times New Roman"/>
          <w:sz w:val="22"/>
          <w:szCs w:val="22"/>
          <w:u w:val="single"/>
        </w:rPr>
        <w:t>ną mu przyznane.</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b/>
          <w:sz w:val="22"/>
          <w:szCs w:val="22"/>
          <w:u w:val="single"/>
        </w:rPr>
      </w:pPr>
      <w:r w:rsidRPr="006221D3">
        <w:rPr>
          <w:rFonts w:ascii="Times New Roman" w:eastAsia="Times New Roman" w:hAnsi="Times New Roman" w:cs="Times New Roman"/>
          <w:b/>
          <w:sz w:val="22"/>
          <w:szCs w:val="22"/>
        </w:rPr>
        <w:t>XX</w:t>
      </w:r>
      <w:r w:rsidRPr="006221D3">
        <w:rPr>
          <w:rFonts w:ascii="Times New Roman" w:eastAsia="Times New Roman" w:hAnsi="Times New Roman" w:cs="Times New Roman"/>
          <w:b/>
          <w:sz w:val="22"/>
          <w:szCs w:val="22"/>
          <w:u w:val="single"/>
        </w:rPr>
        <w:t>. Zabezpieczenie należytego wykonania umowy</w:t>
      </w:r>
    </w:p>
    <w:p w:rsidR="00594C27" w:rsidRPr="006221D3" w:rsidRDefault="00594C27" w:rsidP="006221D3">
      <w:pPr>
        <w:spacing w:line="276" w:lineRule="auto"/>
        <w:rPr>
          <w:rFonts w:ascii="Times New Roman" w:eastAsia="Times New Roman" w:hAnsi="Times New Roman" w:cs="Times New Roman"/>
          <w:b/>
          <w:sz w:val="22"/>
          <w:szCs w:val="22"/>
          <w:u w:val="single"/>
        </w:rPr>
      </w:pPr>
    </w:p>
    <w:p w:rsidR="00594C27" w:rsidRPr="006221D3" w:rsidRDefault="006221D3" w:rsidP="006221D3">
      <w:pPr>
        <w:pStyle w:val="WW-Domy3f3flnie"/>
        <w:numPr>
          <w:ilvl w:val="0"/>
          <w:numId w:val="14"/>
        </w:numPr>
        <w:tabs>
          <w:tab w:val="left" w:pos="284"/>
        </w:tabs>
        <w:spacing w:line="276" w:lineRule="auto"/>
        <w:jc w:val="both"/>
        <w:rPr>
          <w:sz w:val="22"/>
          <w:szCs w:val="22"/>
        </w:rPr>
      </w:pPr>
      <w:r w:rsidRPr="006221D3">
        <w:rPr>
          <w:sz w:val="22"/>
          <w:szCs w:val="22"/>
        </w:rPr>
        <w:t>Zamawiający żąda wniesienia od Wykonawcy, którego oferta została wybrana, zabezpieczenia należytego wykonania umowy stanowiącej 2% ceny całkowitej podanej w ofercie (ceny brutto).</w:t>
      </w:r>
    </w:p>
    <w:p w:rsidR="00594C27" w:rsidRPr="006221D3" w:rsidRDefault="006221D3" w:rsidP="006221D3">
      <w:pPr>
        <w:pStyle w:val="WW-Domy3f3flnie"/>
        <w:numPr>
          <w:ilvl w:val="0"/>
          <w:numId w:val="14"/>
        </w:numPr>
        <w:tabs>
          <w:tab w:val="left" w:pos="284"/>
        </w:tabs>
        <w:spacing w:line="276" w:lineRule="auto"/>
        <w:jc w:val="both"/>
        <w:rPr>
          <w:sz w:val="22"/>
          <w:szCs w:val="22"/>
        </w:rPr>
      </w:pPr>
      <w:r w:rsidRPr="006221D3">
        <w:rPr>
          <w:sz w:val="22"/>
          <w:szCs w:val="22"/>
        </w:rPr>
        <w:t>Zabezpieczenie należytego wykonania umowy może być wnoszone według wyboru Wykonawcy w jednej lub w kilku następujących formach:</w:t>
      </w:r>
    </w:p>
    <w:p w:rsidR="00594C27" w:rsidRPr="006221D3" w:rsidRDefault="006221D3" w:rsidP="006221D3">
      <w:pPr>
        <w:pStyle w:val="WW-Domy3f3flnie"/>
        <w:numPr>
          <w:ilvl w:val="0"/>
          <w:numId w:val="26"/>
        </w:numPr>
        <w:tabs>
          <w:tab w:val="left" w:pos="360"/>
        </w:tabs>
        <w:spacing w:line="276" w:lineRule="auto"/>
        <w:rPr>
          <w:sz w:val="22"/>
          <w:szCs w:val="22"/>
        </w:rPr>
      </w:pPr>
      <w:r w:rsidRPr="006221D3">
        <w:rPr>
          <w:sz w:val="22"/>
          <w:szCs w:val="22"/>
        </w:rPr>
        <w:t>pieniądzu,</w:t>
      </w:r>
    </w:p>
    <w:p w:rsidR="00594C27" w:rsidRPr="006221D3" w:rsidRDefault="006221D3" w:rsidP="006221D3">
      <w:pPr>
        <w:pStyle w:val="WW-Domy3f3flnie"/>
        <w:numPr>
          <w:ilvl w:val="0"/>
          <w:numId w:val="26"/>
        </w:numPr>
        <w:tabs>
          <w:tab w:val="left" w:pos="360"/>
        </w:tabs>
        <w:spacing w:line="276" w:lineRule="auto"/>
        <w:jc w:val="both"/>
        <w:rPr>
          <w:sz w:val="22"/>
          <w:szCs w:val="22"/>
        </w:rPr>
      </w:pPr>
      <w:r w:rsidRPr="006221D3">
        <w:rPr>
          <w:sz w:val="22"/>
          <w:szCs w:val="22"/>
        </w:rPr>
        <w:t>poręczeniach bankowych lub poręczeniach spółdzielczej kasy oszczędnościowo-kredytowej, z tym że zobowiązanie kasy jest zawsze zobowiązaniem pieniężnym,</w:t>
      </w:r>
    </w:p>
    <w:p w:rsidR="00594C27" w:rsidRPr="006221D3" w:rsidRDefault="006221D3" w:rsidP="006221D3">
      <w:pPr>
        <w:pStyle w:val="WW-Domy3f3flnie"/>
        <w:numPr>
          <w:ilvl w:val="0"/>
          <w:numId w:val="26"/>
        </w:numPr>
        <w:tabs>
          <w:tab w:val="left" w:pos="360"/>
        </w:tabs>
        <w:spacing w:line="276" w:lineRule="auto"/>
        <w:jc w:val="both"/>
        <w:rPr>
          <w:sz w:val="22"/>
          <w:szCs w:val="22"/>
        </w:rPr>
      </w:pPr>
      <w:r w:rsidRPr="006221D3">
        <w:rPr>
          <w:sz w:val="22"/>
          <w:szCs w:val="22"/>
        </w:rPr>
        <w:t>gwarancjach bankowych,</w:t>
      </w:r>
    </w:p>
    <w:p w:rsidR="00594C27" w:rsidRPr="006221D3" w:rsidRDefault="006221D3" w:rsidP="006221D3">
      <w:pPr>
        <w:pStyle w:val="WW-Domy3f3flnie"/>
        <w:numPr>
          <w:ilvl w:val="0"/>
          <w:numId w:val="26"/>
        </w:numPr>
        <w:tabs>
          <w:tab w:val="left" w:pos="360"/>
        </w:tabs>
        <w:spacing w:line="276" w:lineRule="auto"/>
        <w:jc w:val="both"/>
        <w:rPr>
          <w:sz w:val="22"/>
          <w:szCs w:val="22"/>
        </w:rPr>
      </w:pPr>
      <w:r w:rsidRPr="006221D3">
        <w:rPr>
          <w:sz w:val="22"/>
          <w:szCs w:val="22"/>
        </w:rPr>
        <w:t>gwarancjach ubezpieczeniowych,</w:t>
      </w:r>
    </w:p>
    <w:p w:rsidR="00594C27" w:rsidRPr="006221D3" w:rsidRDefault="006221D3" w:rsidP="006221D3">
      <w:pPr>
        <w:pStyle w:val="WW-Domy3f3flnie"/>
        <w:numPr>
          <w:ilvl w:val="0"/>
          <w:numId w:val="26"/>
        </w:numPr>
        <w:tabs>
          <w:tab w:val="left" w:pos="360"/>
        </w:tabs>
        <w:spacing w:line="276" w:lineRule="auto"/>
        <w:jc w:val="both"/>
        <w:rPr>
          <w:sz w:val="22"/>
          <w:szCs w:val="22"/>
        </w:rPr>
      </w:pPr>
      <w:r w:rsidRPr="006221D3">
        <w:rPr>
          <w:sz w:val="22"/>
          <w:szCs w:val="22"/>
        </w:rPr>
        <w:t xml:space="preserve">poręczeniach udzielanych przez podmioty, o których mowa w </w:t>
      </w:r>
      <w:proofErr w:type="spellStart"/>
      <w:r w:rsidRPr="006221D3">
        <w:rPr>
          <w:sz w:val="22"/>
          <w:szCs w:val="22"/>
        </w:rPr>
        <w:t>art</w:t>
      </w:r>
      <w:proofErr w:type="spellEnd"/>
      <w:r w:rsidRPr="006221D3">
        <w:rPr>
          <w:sz w:val="22"/>
          <w:szCs w:val="22"/>
        </w:rPr>
        <w:t xml:space="preserve">. 6b ust. 5 </w:t>
      </w:r>
      <w:proofErr w:type="spellStart"/>
      <w:r w:rsidRPr="006221D3">
        <w:rPr>
          <w:sz w:val="22"/>
          <w:szCs w:val="22"/>
        </w:rPr>
        <w:t>pkt</w:t>
      </w:r>
      <w:proofErr w:type="spellEnd"/>
      <w:r w:rsidRPr="006221D3">
        <w:rPr>
          <w:sz w:val="22"/>
          <w:szCs w:val="22"/>
        </w:rPr>
        <w:t xml:space="preserve"> 2 ustawy z dnia </w:t>
      </w:r>
      <w:r w:rsidRPr="006221D3">
        <w:rPr>
          <w:sz w:val="22"/>
          <w:szCs w:val="22"/>
        </w:rPr>
        <w:br/>
        <w:t>9 listopada 2000 r. o utworzeniu Polskiej Agencji Rozwoju Przedsiębiorczości (</w:t>
      </w:r>
      <w:proofErr w:type="spellStart"/>
      <w:r w:rsidRPr="006221D3">
        <w:rPr>
          <w:sz w:val="22"/>
          <w:szCs w:val="22"/>
        </w:rPr>
        <w:t>Dz.U</w:t>
      </w:r>
      <w:proofErr w:type="spellEnd"/>
      <w:r w:rsidRPr="006221D3">
        <w:rPr>
          <w:sz w:val="22"/>
          <w:szCs w:val="22"/>
        </w:rPr>
        <w:t xml:space="preserve">. 2022 poz. 2080z </w:t>
      </w:r>
      <w:proofErr w:type="spellStart"/>
      <w:r w:rsidRPr="006221D3">
        <w:rPr>
          <w:sz w:val="22"/>
          <w:szCs w:val="22"/>
        </w:rPr>
        <w:t>późn</w:t>
      </w:r>
      <w:proofErr w:type="spellEnd"/>
      <w:r w:rsidRPr="006221D3">
        <w:rPr>
          <w:sz w:val="22"/>
          <w:szCs w:val="22"/>
        </w:rPr>
        <w:t>. zm.).</w:t>
      </w:r>
    </w:p>
    <w:p w:rsidR="00594C27" w:rsidRPr="006221D3" w:rsidRDefault="006221D3" w:rsidP="006221D3">
      <w:pPr>
        <w:pStyle w:val="WW-Domy3f3flnie"/>
        <w:numPr>
          <w:ilvl w:val="0"/>
          <w:numId w:val="18"/>
        </w:numPr>
        <w:tabs>
          <w:tab w:val="left" w:pos="284"/>
        </w:tabs>
        <w:spacing w:line="276" w:lineRule="auto"/>
        <w:ind w:left="284" w:hanging="284"/>
        <w:jc w:val="both"/>
        <w:rPr>
          <w:sz w:val="22"/>
          <w:szCs w:val="22"/>
        </w:rPr>
      </w:pPr>
      <w:r w:rsidRPr="006221D3">
        <w:rPr>
          <w:sz w:val="22"/>
          <w:szCs w:val="22"/>
        </w:rPr>
        <w:t>Za zgodą Zamawiającego zabezpieczenie może być wnoszone również:</w:t>
      </w:r>
    </w:p>
    <w:p w:rsidR="00594C27" w:rsidRPr="006221D3" w:rsidRDefault="006221D3" w:rsidP="006221D3">
      <w:pPr>
        <w:pStyle w:val="WW-Domy3f3flnie"/>
        <w:numPr>
          <w:ilvl w:val="0"/>
          <w:numId w:val="36"/>
        </w:numPr>
        <w:tabs>
          <w:tab w:val="left" w:pos="360"/>
        </w:tabs>
        <w:spacing w:line="276" w:lineRule="auto"/>
        <w:ind w:left="567" w:hanging="283"/>
        <w:jc w:val="both"/>
        <w:rPr>
          <w:sz w:val="22"/>
          <w:szCs w:val="22"/>
        </w:rPr>
      </w:pPr>
      <w:r w:rsidRPr="006221D3">
        <w:rPr>
          <w:sz w:val="22"/>
          <w:szCs w:val="22"/>
        </w:rPr>
        <w:t xml:space="preserve">w wekslach z poręczeniem wekslowym banku lub spółdzielczej kasy oszczędnościowo-kredytowej, </w:t>
      </w:r>
    </w:p>
    <w:p w:rsidR="00594C27" w:rsidRPr="006221D3" w:rsidRDefault="006221D3" w:rsidP="006221D3">
      <w:pPr>
        <w:pStyle w:val="WW-Domy3f3flnie"/>
        <w:numPr>
          <w:ilvl w:val="0"/>
          <w:numId w:val="36"/>
        </w:numPr>
        <w:tabs>
          <w:tab w:val="left" w:pos="360"/>
        </w:tabs>
        <w:spacing w:line="276" w:lineRule="auto"/>
        <w:ind w:left="567" w:hanging="283"/>
        <w:jc w:val="both"/>
        <w:rPr>
          <w:sz w:val="22"/>
          <w:szCs w:val="22"/>
        </w:rPr>
      </w:pPr>
      <w:r w:rsidRPr="006221D3">
        <w:rPr>
          <w:sz w:val="22"/>
          <w:szCs w:val="22"/>
        </w:rPr>
        <w:lastRenderedPageBreak/>
        <w:t>przez ustanowienie zastawu na papierach wartościowych emitowanych przez Skarb Państwa lub je</w:t>
      </w:r>
      <w:r w:rsidRPr="006221D3">
        <w:rPr>
          <w:sz w:val="22"/>
          <w:szCs w:val="22"/>
        </w:rPr>
        <w:t>d</w:t>
      </w:r>
      <w:r w:rsidRPr="006221D3">
        <w:rPr>
          <w:sz w:val="22"/>
          <w:szCs w:val="22"/>
        </w:rPr>
        <w:t>nostkę samorządu terytorialnego,</w:t>
      </w:r>
    </w:p>
    <w:p w:rsidR="00594C27" w:rsidRPr="006221D3" w:rsidRDefault="006221D3" w:rsidP="006221D3">
      <w:pPr>
        <w:pStyle w:val="WW-Domy3f3flnie"/>
        <w:numPr>
          <w:ilvl w:val="0"/>
          <w:numId w:val="36"/>
        </w:numPr>
        <w:tabs>
          <w:tab w:val="left" w:pos="360"/>
        </w:tabs>
        <w:spacing w:line="276" w:lineRule="auto"/>
        <w:ind w:left="567" w:hanging="283"/>
        <w:jc w:val="both"/>
        <w:rPr>
          <w:sz w:val="22"/>
          <w:szCs w:val="22"/>
        </w:rPr>
      </w:pPr>
      <w:r w:rsidRPr="006221D3">
        <w:rPr>
          <w:sz w:val="22"/>
          <w:szCs w:val="22"/>
        </w:rPr>
        <w:t>przez ustanowienie zastawu rejestrowego na zasadach określonych w przepisach o zastawie rejestr</w:t>
      </w:r>
      <w:r w:rsidRPr="006221D3">
        <w:rPr>
          <w:sz w:val="22"/>
          <w:szCs w:val="22"/>
        </w:rPr>
        <w:t>o</w:t>
      </w:r>
      <w:r w:rsidRPr="006221D3">
        <w:rPr>
          <w:sz w:val="22"/>
          <w:szCs w:val="22"/>
        </w:rPr>
        <w:t>wym i rejestrze zastawów.</w:t>
      </w:r>
    </w:p>
    <w:p w:rsidR="00594C27" w:rsidRPr="006221D3" w:rsidRDefault="006221D3" w:rsidP="006221D3">
      <w:pPr>
        <w:pStyle w:val="WW-Domy3f3flnie"/>
        <w:numPr>
          <w:ilvl w:val="0"/>
          <w:numId w:val="27"/>
        </w:numPr>
        <w:tabs>
          <w:tab w:val="left" w:pos="284"/>
        </w:tabs>
        <w:spacing w:line="276" w:lineRule="auto"/>
        <w:jc w:val="both"/>
        <w:rPr>
          <w:sz w:val="22"/>
          <w:szCs w:val="22"/>
        </w:rPr>
      </w:pPr>
      <w:r w:rsidRPr="006221D3">
        <w:rPr>
          <w:sz w:val="22"/>
          <w:szCs w:val="22"/>
        </w:rPr>
        <w:t>Zabezpieczenie wnoszone w pieniądzu Wykonawca wpłaca przelewem na rachunek bankowy wskazany przez Zamawiającego.</w:t>
      </w:r>
    </w:p>
    <w:p w:rsidR="00594C27" w:rsidRPr="006221D3" w:rsidRDefault="006221D3" w:rsidP="006221D3">
      <w:pPr>
        <w:pStyle w:val="WW-Domy3f3flnie"/>
        <w:numPr>
          <w:ilvl w:val="0"/>
          <w:numId w:val="27"/>
        </w:numPr>
        <w:tabs>
          <w:tab w:val="left" w:pos="284"/>
        </w:tabs>
        <w:spacing w:line="276" w:lineRule="auto"/>
        <w:jc w:val="both"/>
        <w:rPr>
          <w:sz w:val="22"/>
          <w:szCs w:val="22"/>
        </w:rPr>
      </w:pPr>
      <w:r w:rsidRPr="006221D3">
        <w:rPr>
          <w:sz w:val="22"/>
          <w:szCs w:val="22"/>
        </w:rPr>
        <w:t>Zabezpieczenie w formie innej niż pieniądz Wykonawca wnosi w formie oryginału.</w:t>
      </w:r>
    </w:p>
    <w:p w:rsidR="00594C27" w:rsidRPr="006221D3" w:rsidRDefault="006221D3" w:rsidP="006221D3">
      <w:pPr>
        <w:pStyle w:val="WW-Domy3f3flnie"/>
        <w:numPr>
          <w:ilvl w:val="0"/>
          <w:numId w:val="27"/>
        </w:numPr>
        <w:tabs>
          <w:tab w:val="left" w:pos="284"/>
        </w:tabs>
        <w:spacing w:line="276" w:lineRule="auto"/>
        <w:jc w:val="both"/>
        <w:rPr>
          <w:sz w:val="22"/>
          <w:szCs w:val="22"/>
        </w:rPr>
      </w:pPr>
      <w:r w:rsidRPr="006221D3">
        <w:rPr>
          <w:sz w:val="22"/>
          <w:szCs w:val="22"/>
        </w:rPr>
        <w:t>Zamawiający zwraca zabezpieczenie w terminie 30 dni od dnia wykonania zamówienia i uznania przez Zamawiającego za należycie wykonane.</w:t>
      </w:r>
    </w:p>
    <w:p w:rsidR="00594C27" w:rsidRPr="006221D3" w:rsidRDefault="00594C27" w:rsidP="006221D3">
      <w:pPr>
        <w:spacing w:line="276" w:lineRule="auto"/>
        <w:rPr>
          <w:rFonts w:ascii="Times New Roman" w:eastAsia="Times New Roman" w:hAnsi="Times New Roman" w:cs="Times New Roman"/>
          <w:b/>
          <w:sz w:val="22"/>
          <w:szCs w:val="22"/>
        </w:rPr>
      </w:pP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spacing w:line="276" w:lineRule="auto"/>
        <w:rPr>
          <w:rFonts w:ascii="Times New Roman" w:eastAsia="Times New Roman" w:hAnsi="Times New Roman" w:cs="Times New Roman"/>
          <w:sz w:val="22"/>
          <w:szCs w:val="22"/>
        </w:rPr>
      </w:pPr>
      <w:r w:rsidRPr="006221D3">
        <w:rPr>
          <w:rFonts w:ascii="Times New Roman" w:eastAsia="Times New Roman" w:hAnsi="Times New Roman" w:cs="Times New Roman"/>
          <w:b/>
          <w:sz w:val="22"/>
          <w:szCs w:val="22"/>
          <w:u w:val="single"/>
        </w:rPr>
        <w:t>XXI. Pouczenie o środkach  ochrony prawnej przysługujących Wykonawcy</w:t>
      </w:r>
    </w:p>
    <w:p w:rsidR="00594C27" w:rsidRPr="006221D3" w:rsidRDefault="00594C27" w:rsidP="006221D3">
      <w:pPr>
        <w:spacing w:line="276" w:lineRule="auto"/>
        <w:rPr>
          <w:rFonts w:ascii="Times New Roman" w:eastAsia="Times New Roman" w:hAnsi="Times New Roman" w:cs="Times New Roman"/>
          <w:sz w:val="22"/>
          <w:szCs w:val="22"/>
        </w:rPr>
      </w:pPr>
    </w:p>
    <w:p w:rsidR="00594C27" w:rsidRPr="006221D3" w:rsidRDefault="006221D3" w:rsidP="006221D3">
      <w:pPr>
        <w:numPr>
          <w:ilvl w:val="0"/>
          <w:numId w:val="29"/>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Środki ochrony prawnej przysługują Wykonawcy, jeżeli ma lub miał interes w uzyskaniu zamówienia oraz poniósł  lub może ponieść w wyniku naruszenia przez Zamawiającego przepisów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w:t>
      </w:r>
    </w:p>
    <w:p w:rsidR="00594C27" w:rsidRPr="006221D3" w:rsidRDefault="006221D3" w:rsidP="006221D3">
      <w:pPr>
        <w:numPr>
          <w:ilvl w:val="0"/>
          <w:numId w:val="29"/>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Odwołanie przysługuje na niezgodną z przepisami ustawy czynność Zamawiającego, podjętą w postęp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waniu o udzielenie zamówienia, w tym na projektowane postanowienie umowy, na zaniechanie czynn</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ści w postępowaniu o udzielenie zamówienia, do której Zamawiający był obowiązany na podstawie ustawy.</w:t>
      </w:r>
    </w:p>
    <w:p w:rsidR="00594C27" w:rsidRPr="006221D3" w:rsidRDefault="006221D3" w:rsidP="006221D3">
      <w:pPr>
        <w:numPr>
          <w:ilvl w:val="0"/>
          <w:numId w:val="29"/>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Odwołanie wnosi się do Prezesa Krajowej Izby Odwoławczej w formie pisemnej albo w formie elektr</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nicznej albo w postaci elektronicznej opatrzone podpisem zaufanym.</w:t>
      </w:r>
    </w:p>
    <w:p w:rsidR="00594C27" w:rsidRPr="006221D3" w:rsidRDefault="006221D3" w:rsidP="006221D3">
      <w:pPr>
        <w:numPr>
          <w:ilvl w:val="0"/>
          <w:numId w:val="29"/>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Na orzeczenie Krajowej Izby Odwoławczej oraz postanowienie Prezesa Krajowej Izby Odwoławczej,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519 ust. 1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stronom oraz uczestnikom postępowania odwoławczego przysługuje skarga do sądu. Skargę wnosi się do Sądu Okręgowego w Warszawie za pośrednictwem Prezesa Krajowej Izby Odwoławczej.</w:t>
      </w:r>
    </w:p>
    <w:p w:rsidR="00594C27" w:rsidRPr="006221D3" w:rsidRDefault="006221D3" w:rsidP="006221D3">
      <w:pPr>
        <w:numPr>
          <w:ilvl w:val="0"/>
          <w:numId w:val="29"/>
        </w:numPr>
        <w:spacing w:line="276" w:lineRule="auto"/>
        <w:ind w:left="284" w:hanging="284"/>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Szczegółowe informacje dotyczące środków ochrony prawnej określone </w:t>
      </w:r>
      <w:proofErr w:type="spellStart"/>
      <w:r w:rsidRPr="006221D3">
        <w:rPr>
          <w:rFonts w:ascii="Times New Roman" w:eastAsia="Times New Roman" w:hAnsi="Times New Roman" w:cs="Times New Roman"/>
          <w:sz w:val="22"/>
          <w:szCs w:val="22"/>
        </w:rPr>
        <w:t>są̨</w:t>
      </w:r>
      <w:proofErr w:type="spellEnd"/>
      <w:r w:rsidRPr="006221D3">
        <w:rPr>
          <w:rFonts w:ascii="Times New Roman" w:eastAsia="Times New Roman" w:hAnsi="Times New Roman" w:cs="Times New Roman"/>
          <w:sz w:val="22"/>
          <w:szCs w:val="22"/>
        </w:rPr>
        <w:t xml:space="preserve"> w Dziale IX „Środki ochrony prawnej”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w:t>
      </w:r>
    </w:p>
    <w:p w:rsidR="00594C27" w:rsidRPr="006221D3" w:rsidRDefault="00594C27" w:rsidP="006221D3">
      <w:pPr>
        <w:widowControl/>
        <w:tabs>
          <w:tab w:val="left" w:pos="624"/>
          <w:tab w:val="left" w:pos="1531"/>
        </w:tabs>
        <w:spacing w:line="276" w:lineRule="auto"/>
        <w:ind w:left="360"/>
        <w:jc w:val="both"/>
        <w:rPr>
          <w:rFonts w:ascii="Times New Roman" w:eastAsia="Times New Roman" w:hAnsi="Times New Roman" w:cs="Times New Roman"/>
          <w:sz w:val="22"/>
          <w:szCs w:val="22"/>
        </w:rPr>
      </w:pPr>
    </w:p>
    <w:p w:rsidR="00594C27" w:rsidRPr="006221D3" w:rsidRDefault="00594C27" w:rsidP="006221D3">
      <w:pPr>
        <w:widowControl/>
        <w:tabs>
          <w:tab w:val="left" w:pos="624"/>
          <w:tab w:val="left" w:pos="1531"/>
        </w:tabs>
        <w:spacing w:line="276" w:lineRule="auto"/>
        <w:ind w:left="360"/>
        <w:jc w:val="both"/>
        <w:rPr>
          <w:rFonts w:ascii="Times New Roman" w:eastAsia="Times New Roman" w:hAnsi="Times New Roman" w:cs="Times New Roman"/>
          <w:sz w:val="22"/>
          <w:szCs w:val="22"/>
        </w:rPr>
      </w:pPr>
    </w:p>
    <w:p w:rsidR="00594C27" w:rsidRPr="006221D3" w:rsidRDefault="006221D3" w:rsidP="006221D3">
      <w:pPr>
        <w:widowControl/>
        <w:spacing w:line="276" w:lineRule="auto"/>
        <w:jc w:val="both"/>
        <w:rPr>
          <w:rFonts w:ascii="Times New Roman" w:eastAsia="Times New Roman" w:hAnsi="Times New Roman" w:cs="Times New Roman"/>
          <w:b/>
          <w:bCs/>
          <w:sz w:val="22"/>
          <w:szCs w:val="22"/>
        </w:rPr>
      </w:pPr>
      <w:r w:rsidRPr="006221D3">
        <w:rPr>
          <w:rFonts w:ascii="Times New Roman" w:eastAsia="Times New Roman" w:hAnsi="Times New Roman" w:cs="Times New Roman"/>
          <w:b/>
          <w:bCs/>
          <w:sz w:val="22"/>
          <w:szCs w:val="22"/>
        </w:rPr>
        <w:t xml:space="preserve"> XXII. Informacje dotyczące przetwarzania danych osobowych:</w:t>
      </w:r>
    </w:p>
    <w:p w:rsidR="00594C27" w:rsidRPr="006221D3" w:rsidRDefault="00594C27" w:rsidP="006221D3">
      <w:pPr>
        <w:widowControl/>
        <w:spacing w:line="276" w:lineRule="auto"/>
        <w:jc w:val="both"/>
        <w:rPr>
          <w:rFonts w:ascii="Times New Roman" w:eastAsia="Times New Roman" w:hAnsi="Times New Roman" w:cs="Times New Roman"/>
          <w:b/>
          <w:bCs/>
          <w:sz w:val="22"/>
          <w:szCs w:val="22"/>
        </w:rPr>
      </w:pPr>
    </w:p>
    <w:p w:rsidR="00594C27" w:rsidRPr="006221D3" w:rsidRDefault="006221D3" w:rsidP="006221D3">
      <w:pPr>
        <w:widowControl/>
        <w:spacing w:line="276" w:lineRule="auto"/>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Zgodnie z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13 ust. 1 i 2 rozporządzenia Parlamentu Europejskiego i Rady (UE) 2016/679 z dnia 27 kwie</w:t>
      </w:r>
      <w:r w:rsidRPr="006221D3">
        <w:rPr>
          <w:rFonts w:ascii="Times New Roman" w:eastAsia="Times New Roman" w:hAnsi="Times New Roman" w:cs="Times New Roman"/>
          <w:sz w:val="22"/>
          <w:szCs w:val="22"/>
        </w:rPr>
        <w:t>t</w:t>
      </w:r>
      <w:r w:rsidRPr="006221D3">
        <w:rPr>
          <w:rFonts w:ascii="Times New Roman" w:eastAsia="Times New Roman" w:hAnsi="Times New Roman" w:cs="Times New Roman"/>
          <w:sz w:val="22"/>
          <w:szCs w:val="22"/>
        </w:rPr>
        <w:t>nia 2016 r. w sprawie ochrony osób fizycznych w związku z przetwarzaniem danych osobowych i w sprawie swobodnego przepływu takich danych oraz uchylenia dyrektywy 95/46/WE (ogólne rozporządzenie o ochr</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 xml:space="preserve">nie danych) (Dz. Urz. UE L 119 z 04.05.2016, str. 1 z </w:t>
      </w:r>
      <w:proofErr w:type="spellStart"/>
      <w:r w:rsidRPr="006221D3">
        <w:rPr>
          <w:rFonts w:ascii="Times New Roman" w:eastAsia="Times New Roman" w:hAnsi="Times New Roman" w:cs="Times New Roman"/>
          <w:sz w:val="22"/>
          <w:szCs w:val="22"/>
        </w:rPr>
        <w:t>późn</w:t>
      </w:r>
      <w:proofErr w:type="spellEnd"/>
      <w:r w:rsidRPr="006221D3">
        <w:rPr>
          <w:rFonts w:ascii="Times New Roman" w:eastAsia="Times New Roman" w:hAnsi="Times New Roman" w:cs="Times New Roman"/>
          <w:sz w:val="22"/>
          <w:szCs w:val="22"/>
        </w:rPr>
        <w:t xml:space="preserve">. zm.), dalej „RODO”, Zamawiający informuje, że: </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t>administratorem danych osobowych Wykonawcy jest Zamawiający – Toruńska Agenda Kulturalna;</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t>kontakt do inspektora ochrony danych osobowych Zamawiającego: tel. 606 119 738, email: s.richert@tak.torun.pl;</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t>Zamawiający nie działa przez przedstawiciela administratora danych osobowych;</w:t>
      </w:r>
    </w:p>
    <w:p w:rsidR="00594C27" w:rsidRPr="006221D3" w:rsidRDefault="006221D3" w:rsidP="006221D3">
      <w:pPr>
        <w:spacing w:line="276" w:lineRule="auto"/>
        <w:rPr>
          <w:rFonts w:ascii="Times New Roman" w:eastAsia="Times New Roman" w:hAnsi="Times New Roman" w:cs="Times New Roman"/>
          <w:b/>
          <w:sz w:val="22"/>
          <w:szCs w:val="22"/>
        </w:rPr>
      </w:pPr>
      <w:r w:rsidRPr="006221D3">
        <w:rPr>
          <w:rFonts w:ascii="Times New Roman" w:hAnsi="Times New Roman" w:cs="Times New Roman"/>
          <w:sz w:val="22"/>
          <w:szCs w:val="22"/>
        </w:rPr>
        <w:t xml:space="preserve">dane osobowe przetwarzane będą zgodnie z </w:t>
      </w:r>
      <w:proofErr w:type="spellStart"/>
      <w:r w:rsidRPr="006221D3">
        <w:rPr>
          <w:rFonts w:ascii="Times New Roman" w:hAnsi="Times New Roman" w:cs="Times New Roman"/>
          <w:sz w:val="22"/>
          <w:szCs w:val="22"/>
        </w:rPr>
        <w:t>art</w:t>
      </w:r>
      <w:proofErr w:type="spellEnd"/>
      <w:r w:rsidRPr="006221D3">
        <w:rPr>
          <w:rFonts w:ascii="Times New Roman" w:hAnsi="Times New Roman" w:cs="Times New Roman"/>
          <w:sz w:val="22"/>
          <w:szCs w:val="22"/>
        </w:rPr>
        <w:t xml:space="preserve">. 6 ust. 1 lit. c RODO w celu związanym z zamówieniem nr ZP.3400-2/5/2021pn. </w:t>
      </w:r>
      <w:r w:rsidRPr="006221D3">
        <w:rPr>
          <w:rFonts w:ascii="Times New Roman" w:eastAsia="Calibri" w:hAnsi="Times New Roman" w:cs="Times New Roman"/>
          <w:b/>
          <w:sz w:val="22"/>
          <w:szCs w:val="22"/>
        </w:rPr>
        <w:t>„</w:t>
      </w:r>
      <w:r w:rsidRPr="006221D3">
        <w:rPr>
          <w:rFonts w:ascii="Times New Roman" w:hAnsi="Times New Roman" w:cs="Times New Roman"/>
          <w:b/>
          <w:bCs/>
          <w:sz w:val="22"/>
          <w:szCs w:val="22"/>
        </w:rPr>
        <w:t xml:space="preserve">Sprawowanie </w:t>
      </w:r>
      <w:r w:rsidRPr="006221D3">
        <w:rPr>
          <w:rFonts w:ascii="Times New Roman" w:hAnsi="Times New Roman" w:cs="Times New Roman"/>
          <w:b/>
          <w:sz w:val="22"/>
          <w:szCs w:val="22"/>
        </w:rPr>
        <w:t>ochrony osób i mienia podczas wydarzeń organizowanych przez Toruńską Agendę Kulturalną w okresie od 31.12.2022 r. do 30.12.2023 r. oraz przygotowanie wymag</w:t>
      </w:r>
      <w:r w:rsidRPr="006221D3">
        <w:rPr>
          <w:rFonts w:ascii="Times New Roman" w:hAnsi="Times New Roman" w:cs="Times New Roman"/>
          <w:b/>
          <w:sz w:val="22"/>
          <w:szCs w:val="22"/>
        </w:rPr>
        <w:t>a</w:t>
      </w:r>
      <w:r w:rsidRPr="006221D3">
        <w:rPr>
          <w:rFonts w:ascii="Times New Roman" w:hAnsi="Times New Roman" w:cs="Times New Roman"/>
          <w:b/>
          <w:sz w:val="22"/>
          <w:szCs w:val="22"/>
        </w:rPr>
        <w:t>nej przepisami prawa pełnej i prawidłowej dokumentacji na imprezy masowe realizowane przez T</w:t>
      </w:r>
      <w:r w:rsidRPr="006221D3">
        <w:rPr>
          <w:rFonts w:ascii="Times New Roman" w:hAnsi="Times New Roman" w:cs="Times New Roman"/>
          <w:b/>
          <w:sz w:val="22"/>
          <w:szCs w:val="22"/>
        </w:rPr>
        <w:t>o</w:t>
      </w:r>
      <w:r w:rsidRPr="006221D3">
        <w:rPr>
          <w:rFonts w:ascii="Times New Roman" w:hAnsi="Times New Roman" w:cs="Times New Roman"/>
          <w:b/>
          <w:sz w:val="22"/>
          <w:szCs w:val="22"/>
        </w:rPr>
        <w:t>ruńską Agendę Kulturalną w okresie od 31.12.2022 r. do 30.12.2023 r.</w:t>
      </w:r>
      <w:r w:rsidRPr="006221D3">
        <w:rPr>
          <w:rFonts w:ascii="Times New Roman" w:eastAsia="Calibri" w:hAnsi="Times New Roman" w:cs="Times New Roman"/>
          <w:b/>
          <w:sz w:val="22"/>
          <w:szCs w:val="22"/>
        </w:rPr>
        <w:t>”</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t>odbiorcami danych osobowych Wykonawcy będą osoby lub podmioty, którym udostępniona zostanie dokumentacja postępowania w oparciu o przepisy prawa;</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t>dane osobowe Wykonawcy będą przechowywane, przez okres 4 lat od dnia zakończenia postępow</w:t>
      </w:r>
      <w:r w:rsidRPr="006221D3">
        <w:rPr>
          <w:rFonts w:ascii="Times New Roman" w:eastAsia="Times New Roman" w:hAnsi="Times New Roman"/>
        </w:rPr>
        <w:t>a</w:t>
      </w:r>
      <w:r w:rsidRPr="006221D3">
        <w:rPr>
          <w:rFonts w:ascii="Times New Roman" w:eastAsia="Times New Roman" w:hAnsi="Times New Roman"/>
        </w:rPr>
        <w:t>nia o udzielenie zamówienia, a w przypadku objęcia niniejszego zamówienia dofinansowaniem z b</w:t>
      </w:r>
      <w:r w:rsidRPr="006221D3">
        <w:rPr>
          <w:rFonts w:ascii="Times New Roman" w:eastAsia="Times New Roman" w:hAnsi="Times New Roman"/>
        </w:rPr>
        <w:t>u</w:t>
      </w:r>
      <w:r w:rsidRPr="006221D3">
        <w:rPr>
          <w:rFonts w:ascii="Times New Roman" w:eastAsia="Times New Roman" w:hAnsi="Times New Roman"/>
        </w:rPr>
        <w:t>dżetu UE - przez okres wynikający z postanowień zawartej umowy o dofinansowanie pomiędzy Zamawiaj</w:t>
      </w:r>
      <w:r w:rsidRPr="006221D3">
        <w:rPr>
          <w:rFonts w:ascii="Times New Roman" w:eastAsia="Times New Roman" w:hAnsi="Times New Roman"/>
        </w:rPr>
        <w:t>ą</w:t>
      </w:r>
      <w:r w:rsidRPr="006221D3">
        <w:rPr>
          <w:rFonts w:ascii="Times New Roman" w:eastAsia="Times New Roman" w:hAnsi="Times New Roman"/>
        </w:rPr>
        <w:t>cym a właściwym organem;</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lastRenderedPageBreak/>
        <w:t>obowiązek podania przez Wykonawcę danych osobowych bezpośrednio Zamawiającemu jest wym</w:t>
      </w:r>
      <w:r w:rsidRPr="006221D3">
        <w:rPr>
          <w:rFonts w:ascii="Times New Roman" w:eastAsia="Times New Roman" w:hAnsi="Times New Roman"/>
        </w:rPr>
        <w:t>o</w:t>
      </w:r>
      <w:r w:rsidRPr="006221D3">
        <w:rPr>
          <w:rFonts w:ascii="Times New Roman" w:eastAsia="Times New Roman" w:hAnsi="Times New Roman"/>
        </w:rPr>
        <w:t xml:space="preserve">giem związanym z udziałem w postępowaniu o udzielenie zamówienia publicznego;   </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t>w odniesieniu do danych osobowych Wykonawcy decyzje nie będą podejmowane w sposób zautom</w:t>
      </w:r>
      <w:r w:rsidRPr="006221D3">
        <w:rPr>
          <w:rFonts w:ascii="Times New Roman" w:eastAsia="Times New Roman" w:hAnsi="Times New Roman"/>
        </w:rPr>
        <w:t>a</w:t>
      </w:r>
      <w:r w:rsidRPr="006221D3">
        <w:rPr>
          <w:rFonts w:ascii="Times New Roman" w:eastAsia="Times New Roman" w:hAnsi="Times New Roman"/>
        </w:rPr>
        <w:t>tyzowany;</w:t>
      </w:r>
    </w:p>
    <w:p w:rsidR="00594C27" w:rsidRPr="006221D3" w:rsidRDefault="006221D3" w:rsidP="006221D3">
      <w:pPr>
        <w:pStyle w:val="Akapitzlist"/>
        <w:numPr>
          <w:ilvl w:val="0"/>
          <w:numId w:val="22"/>
        </w:numPr>
        <w:spacing w:after="0"/>
        <w:ind w:left="567" w:hanging="360"/>
        <w:jc w:val="both"/>
        <w:rPr>
          <w:rFonts w:ascii="Times New Roman" w:eastAsia="Times New Roman" w:hAnsi="Times New Roman"/>
        </w:rPr>
      </w:pPr>
      <w:r w:rsidRPr="006221D3">
        <w:rPr>
          <w:rFonts w:ascii="Times New Roman" w:eastAsia="Times New Roman" w:hAnsi="Times New Roman"/>
        </w:rPr>
        <w:t>zgodnie z RODO przysługuje Wykonawcy:</w:t>
      </w:r>
    </w:p>
    <w:p w:rsidR="00594C27" w:rsidRPr="006221D3" w:rsidRDefault="006221D3" w:rsidP="006221D3">
      <w:pPr>
        <w:pStyle w:val="Akapitzlist"/>
        <w:numPr>
          <w:ilvl w:val="0"/>
          <w:numId w:val="24"/>
        </w:numPr>
        <w:spacing w:after="0"/>
        <w:ind w:left="851" w:hanging="284"/>
        <w:jc w:val="both"/>
        <w:rPr>
          <w:rFonts w:ascii="Times New Roman" w:eastAsia="Times New Roman" w:hAnsi="Times New Roman"/>
        </w:rPr>
      </w:pPr>
      <w:r w:rsidRPr="006221D3">
        <w:rPr>
          <w:rFonts w:ascii="Times New Roman" w:eastAsia="Times New Roman" w:hAnsi="Times New Roman"/>
        </w:rPr>
        <w:t>prawo dostępu do swoich danych oraz otrzymania ich kopii,</w:t>
      </w:r>
    </w:p>
    <w:p w:rsidR="00594C27" w:rsidRPr="006221D3" w:rsidRDefault="006221D3" w:rsidP="006221D3">
      <w:pPr>
        <w:pStyle w:val="Akapitzlist"/>
        <w:numPr>
          <w:ilvl w:val="0"/>
          <w:numId w:val="24"/>
        </w:numPr>
        <w:spacing w:after="0"/>
        <w:ind w:left="851" w:hanging="284"/>
        <w:jc w:val="both"/>
        <w:rPr>
          <w:rFonts w:ascii="Times New Roman" w:eastAsia="Times New Roman" w:hAnsi="Times New Roman"/>
        </w:rPr>
      </w:pPr>
      <w:r w:rsidRPr="006221D3">
        <w:rPr>
          <w:rFonts w:ascii="Times New Roman" w:eastAsia="Times New Roman" w:hAnsi="Times New Roman"/>
        </w:rPr>
        <w:t>prawo do sprostowania (poprawiania) swoich danych - skorzystanie z prawa do sprostowania nie może skutkować zmianą wyniku postępowania o udzielenie zamówienia publicznego ani zmianą postanowień umowy w zakresie niezgodnym z prowadzonym postępowaniem i złożoną ofertą oraz nie może naruszać integralności protokołu oraz jego załączników,</w:t>
      </w:r>
    </w:p>
    <w:p w:rsidR="00594C27" w:rsidRPr="006221D3" w:rsidRDefault="006221D3" w:rsidP="006221D3">
      <w:pPr>
        <w:pStyle w:val="Akapitzlist"/>
        <w:numPr>
          <w:ilvl w:val="0"/>
          <w:numId w:val="24"/>
        </w:numPr>
        <w:spacing w:after="0"/>
        <w:ind w:left="851" w:hanging="284"/>
        <w:jc w:val="both"/>
        <w:rPr>
          <w:rFonts w:ascii="Times New Roman" w:eastAsia="Times New Roman" w:hAnsi="Times New Roman"/>
        </w:rPr>
      </w:pPr>
      <w:r w:rsidRPr="006221D3">
        <w:rPr>
          <w:rFonts w:ascii="Times New Roman" w:eastAsia="Times New Roman" w:hAnsi="Times New Roman"/>
        </w:rPr>
        <w:t>prawo do usunięcia danych osobowych, w sytuacji, gdy przetwarzanie danych nie następuje w celu wywiązania się z obowiązku wynikającego z przepisu prawa,</w:t>
      </w:r>
    </w:p>
    <w:p w:rsidR="00594C27" w:rsidRPr="006221D3" w:rsidRDefault="006221D3" w:rsidP="006221D3">
      <w:pPr>
        <w:pStyle w:val="Akapitzlist"/>
        <w:numPr>
          <w:ilvl w:val="0"/>
          <w:numId w:val="24"/>
        </w:numPr>
        <w:spacing w:after="0"/>
        <w:ind w:left="851" w:hanging="284"/>
        <w:jc w:val="both"/>
        <w:rPr>
          <w:rFonts w:ascii="Times New Roman" w:eastAsia="Times New Roman" w:hAnsi="Times New Roman"/>
        </w:rPr>
      </w:pPr>
      <w:r w:rsidRPr="006221D3">
        <w:rPr>
          <w:rFonts w:ascii="Times New Roman" w:eastAsia="Times New Roman" w:hAnsi="Times New Roman"/>
        </w:rPr>
        <w:t>prawo do ograniczenia przetwarzania danych - prawo do ograniczenia przetwarzania nie ma zast</w:t>
      </w:r>
      <w:r w:rsidRPr="006221D3">
        <w:rPr>
          <w:rFonts w:ascii="Times New Roman" w:eastAsia="Times New Roman" w:hAnsi="Times New Roman"/>
        </w:rPr>
        <w:t>o</w:t>
      </w:r>
      <w:r w:rsidRPr="006221D3">
        <w:rPr>
          <w:rFonts w:ascii="Times New Roman" w:eastAsia="Times New Roman" w:hAnsi="Times New Roman"/>
        </w:rPr>
        <w:t>sowania w odniesieniu do przechowywania, w celu zapewnienia korzystania ze środków ochrony prawnej lub w celu ochrony praw innej osoby fizycznej lub prawnej, lub z uwagi na ważne wzgl</w:t>
      </w:r>
      <w:r w:rsidRPr="006221D3">
        <w:rPr>
          <w:rFonts w:ascii="Times New Roman" w:eastAsia="Times New Roman" w:hAnsi="Times New Roman"/>
        </w:rPr>
        <w:t>ę</w:t>
      </w:r>
      <w:r w:rsidRPr="006221D3">
        <w:rPr>
          <w:rFonts w:ascii="Times New Roman" w:eastAsia="Times New Roman" w:hAnsi="Times New Roman"/>
        </w:rPr>
        <w:t>dy interesu publicznego Unii Europejskiej lub państwa członkowskiego,</w:t>
      </w:r>
    </w:p>
    <w:p w:rsidR="00594C27" w:rsidRPr="006221D3" w:rsidRDefault="006221D3" w:rsidP="006221D3">
      <w:pPr>
        <w:pStyle w:val="Akapitzlist"/>
        <w:numPr>
          <w:ilvl w:val="0"/>
          <w:numId w:val="24"/>
        </w:numPr>
        <w:spacing w:after="0"/>
        <w:ind w:left="851" w:hanging="284"/>
        <w:jc w:val="both"/>
        <w:rPr>
          <w:rFonts w:ascii="Times New Roman" w:eastAsia="Times New Roman" w:hAnsi="Times New Roman"/>
        </w:rPr>
      </w:pPr>
      <w:r w:rsidRPr="006221D3">
        <w:rPr>
          <w:rFonts w:ascii="Times New Roman" w:eastAsia="Times New Roman" w:hAnsi="Times New Roman"/>
        </w:rPr>
        <w:t>prawo do wniesienia skargi do Prezes UODO (na adres Urzędu Ochrony Danych Osobowych, ul. Stawki 2, 00-193 Warszawa);</w:t>
      </w:r>
    </w:p>
    <w:p w:rsidR="00594C27" w:rsidRPr="006221D3" w:rsidRDefault="006221D3" w:rsidP="006221D3">
      <w:pPr>
        <w:pStyle w:val="Akapitzlist"/>
        <w:numPr>
          <w:ilvl w:val="0"/>
          <w:numId w:val="22"/>
        </w:numPr>
        <w:spacing w:after="0"/>
        <w:ind w:left="709" w:hanging="425"/>
        <w:jc w:val="both"/>
        <w:rPr>
          <w:rFonts w:ascii="Times New Roman" w:eastAsia="Times New Roman" w:hAnsi="Times New Roman"/>
        </w:rPr>
      </w:pPr>
      <w:r w:rsidRPr="006221D3">
        <w:rPr>
          <w:rFonts w:ascii="Times New Roman" w:eastAsia="Times New Roman" w:hAnsi="Times New Roman"/>
        </w:rPr>
        <w:t>zgodnie z RODO Wykonawcy nie przysługuje:</w:t>
      </w:r>
    </w:p>
    <w:p w:rsidR="00594C27" w:rsidRPr="006221D3" w:rsidRDefault="006221D3" w:rsidP="006221D3">
      <w:pPr>
        <w:pStyle w:val="Akapitzlist"/>
        <w:spacing w:after="0"/>
        <w:ind w:left="567"/>
        <w:jc w:val="both"/>
        <w:rPr>
          <w:rFonts w:ascii="Times New Roman" w:eastAsia="Times New Roman" w:hAnsi="Times New Roman"/>
        </w:rPr>
      </w:pPr>
      <w:r w:rsidRPr="006221D3">
        <w:rPr>
          <w:rFonts w:ascii="Times New Roman" w:eastAsia="Times New Roman" w:hAnsi="Times New Roman"/>
        </w:rPr>
        <w:t>a) prawo do przenoszenia danych osobowych,</w:t>
      </w:r>
    </w:p>
    <w:p w:rsidR="00594C27" w:rsidRPr="006221D3" w:rsidRDefault="006221D3" w:rsidP="006221D3">
      <w:pPr>
        <w:pStyle w:val="Akapitzlist"/>
        <w:spacing w:after="0"/>
        <w:ind w:left="567"/>
        <w:jc w:val="both"/>
        <w:rPr>
          <w:rFonts w:ascii="Times New Roman" w:eastAsia="Times New Roman" w:hAnsi="Times New Roman"/>
        </w:rPr>
      </w:pPr>
      <w:r w:rsidRPr="006221D3">
        <w:rPr>
          <w:rFonts w:ascii="Times New Roman" w:eastAsia="Times New Roman" w:hAnsi="Times New Roman"/>
        </w:rPr>
        <w:t>b) prawo do wycofania zgody na przetwarzanie danych osobowych, po złożeniu oferty,</w:t>
      </w:r>
    </w:p>
    <w:p w:rsidR="00594C27" w:rsidRPr="006221D3" w:rsidRDefault="006221D3" w:rsidP="006221D3">
      <w:pPr>
        <w:pStyle w:val="Akapitzlist"/>
        <w:tabs>
          <w:tab w:val="left" w:pos="851"/>
        </w:tabs>
        <w:spacing w:after="0"/>
        <w:ind w:left="851" w:hanging="284"/>
        <w:jc w:val="both"/>
        <w:rPr>
          <w:rFonts w:ascii="Times New Roman" w:eastAsia="Times New Roman" w:hAnsi="Times New Roman"/>
        </w:rPr>
      </w:pPr>
      <w:r w:rsidRPr="006221D3">
        <w:rPr>
          <w:rFonts w:ascii="Times New Roman" w:eastAsia="Times New Roman" w:hAnsi="Times New Roman"/>
        </w:rPr>
        <w:t>c) prawo do wniesienia sprzeciwu wobec przetwarzania danych,</w:t>
      </w:r>
    </w:p>
    <w:p w:rsidR="00594C27" w:rsidRPr="006221D3" w:rsidRDefault="006221D3" w:rsidP="006221D3">
      <w:pPr>
        <w:pStyle w:val="Akapitzlist"/>
        <w:tabs>
          <w:tab w:val="left" w:pos="851"/>
        </w:tabs>
        <w:spacing w:after="0"/>
        <w:ind w:left="851" w:hanging="284"/>
        <w:jc w:val="both"/>
        <w:rPr>
          <w:rFonts w:ascii="Times New Roman" w:eastAsia="Times New Roman" w:hAnsi="Times New Roman"/>
        </w:rPr>
      </w:pPr>
      <w:r w:rsidRPr="006221D3">
        <w:rPr>
          <w:rFonts w:ascii="Times New Roman" w:eastAsia="Times New Roman" w:hAnsi="Times New Roman"/>
        </w:rPr>
        <w:t>d) prawo do usunięcia danych osobowych;</w:t>
      </w:r>
    </w:p>
    <w:p w:rsidR="00594C27" w:rsidRPr="006221D3" w:rsidRDefault="006221D3" w:rsidP="006221D3">
      <w:pPr>
        <w:pStyle w:val="Akapitzlist"/>
        <w:numPr>
          <w:ilvl w:val="0"/>
          <w:numId w:val="22"/>
        </w:numPr>
        <w:spacing w:after="0"/>
        <w:ind w:left="709" w:hanging="425"/>
        <w:jc w:val="both"/>
        <w:rPr>
          <w:rFonts w:ascii="Times New Roman" w:eastAsia="Times New Roman" w:hAnsi="Times New Roman"/>
        </w:rPr>
      </w:pPr>
      <w:r w:rsidRPr="006221D3">
        <w:rPr>
          <w:rFonts w:ascii="Times New Roman" w:eastAsia="Times New Roman" w:hAnsi="Times New Roman"/>
        </w:rPr>
        <w:t>Zamawiający nie zamierza przekazywać danych osobowych Wykonawcy do państwa trzeciego lub organizacji międzynarodowej.</w:t>
      </w:r>
    </w:p>
    <w:p w:rsidR="00594C27" w:rsidRPr="006221D3" w:rsidRDefault="006221D3" w:rsidP="006221D3">
      <w:pPr>
        <w:widowControl/>
        <w:numPr>
          <w:ilvl w:val="0"/>
          <w:numId w:val="22"/>
        </w:numPr>
        <w:spacing w:after="200" w:line="276" w:lineRule="auto"/>
        <w:ind w:left="709" w:hanging="425"/>
        <w:contextualSpacing/>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Zamawiający informuje, że:</w:t>
      </w:r>
    </w:p>
    <w:p w:rsidR="00594C27" w:rsidRPr="006221D3" w:rsidRDefault="006221D3" w:rsidP="006221D3">
      <w:pPr>
        <w:widowControl/>
        <w:numPr>
          <w:ilvl w:val="0"/>
          <w:numId w:val="13"/>
        </w:numPr>
        <w:spacing w:line="276" w:lineRule="auto"/>
        <w:ind w:left="567" w:hanging="21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Zamawiający udostępnia dane osobowe,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xml:space="preserve">. 10 RODO (dane osobowe dotyczące wyroków skazujących i czynów zabronionych) w celu umożliwienia korzystania ze środków ochrony prawnej, o których mowa w dziale IX ustawy </w:t>
      </w:r>
      <w:proofErr w:type="spellStart"/>
      <w:r w:rsidRPr="006221D3">
        <w:rPr>
          <w:rFonts w:ascii="Times New Roman" w:eastAsia="Times New Roman" w:hAnsi="Times New Roman" w:cs="Times New Roman"/>
          <w:sz w:val="22"/>
          <w:szCs w:val="22"/>
        </w:rPr>
        <w:t>Pzp</w:t>
      </w:r>
      <w:proofErr w:type="spellEnd"/>
      <w:r w:rsidRPr="006221D3">
        <w:rPr>
          <w:rFonts w:ascii="Times New Roman" w:eastAsia="Times New Roman" w:hAnsi="Times New Roman" w:cs="Times New Roman"/>
          <w:sz w:val="22"/>
          <w:szCs w:val="22"/>
        </w:rPr>
        <w:t>, do upływu terminu na ich wniesienie,</w:t>
      </w:r>
    </w:p>
    <w:p w:rsidR="00594C27" w:rsidRPr="006221D3" w:rsidRDefault="006221D3" w:rsidP="006221D3">
      <w:pPr>
        <w:widowControl/>
        <w:numPr>
          <w:ilvl w:val="0"/>
          <w:numId w:val="13"/>
        </w:numPr>
        <w:spacing w:line="276" w:lineRule="auto"/>
        <w:ind w:left="567" w:hanging="21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udostępnianie protokołu i załączników do protokołu ma zastosowanie do wszystkich danych osob</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 xml:space="preserve">wych, z wyjątkiem tych,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9 ust. 1 RODO (tj. danych osobowych ujawniających pochodzenie rasowe lub etniczne, poglądy polityczne, przekonania religijne lub światopoglądowe, przynależność do związków zawodowych oraz przetwarzania danych genetycznych, danych biom</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trycznych w celu jednoznacznego zidentyfikowania osoby fizycznej lub danych dotyczących zdrowia, seksualności lub orientacji seksualnej tej osoby), zebranych w toku postępowania o udzielenie zam</w:t>
      </w:r>
      <w:r w:rsidRPr="006221D3">
        <w:rPr>
          <w:rFonts w:ascii="Times New Roman" w:eastAsia="Times New Roman" w:hAnsi="Times New Roman" w:cs="Times New Roman"/>
          <w:sz w:val="22"/>
          <w:szCs w:val="22"/>
        </w:rPr>
        <w:t>ó</w:t>
      </w:r>
      <w:r w:rsidRPr="006221D3">
        <w:rPr>
          <w:rFonts w:ascii="Times New Roman" w:eastAsia="Times New Roman" w:hAnsi="Times New Roman" w:cs="Times New Roman"/>
          <w:sz w:val="22"/>
          <w:szCs w:val="22"/>
        </w:rPr>
        <w:t xml:space="preserve">wienia, </w:t>
      </w:r>
    </w:p>
    <w:p w:rsidR="00594C27" w:rsidRPr="006221D3" w:rsidRDefault="006221D3" w:rsidP="006221D3">
      <w:pPr>
        <w:widowControl/>
        <w:numPr>
          <w:ilvl w:val="0"/>
          <w:numId w:val="13"/>
        </w:numPr>
        <w:spacing w:line="276" w:lineRule="auto"/>
        <w:ind w:left="567" w:hanging="21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 przypadku korzystania przez osobę, której dane osobowe są przetwarzane przez zamawiającego, z uprawnienia,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15 ust. 1–3 RODO (związanych z prawem wykonawcy do uz</w:t>
      </w:r>
      <w:r w:rsidRPr="006221D3">
        <w:rPr>
          <w:rFonts w:ascii="Times New Roman" w:eastAsia="Times New Roman" w:hAnsi="Times New Roman" w:cs="Times New Roman"/>
          <w:sz w:val="22"/>
          <w:szCs w:val="22"/>
        </w:rPr>
        <w:t>y</w:t>
      </w:r>
      <w:r w:rsidRPr="006221D3">
        <w:rPr>
          <w:rFonts w:ascii="Times New Roman" w:eastAsia="Times New Roman" w:hAnsi="Times New Roman" w:cs="Times New Roman"/>
          <w:sz w:val="22"/>
          <w:szCs w:val="22"/>
        </w:rPr>
        <w:t xml:space="preserve">skania od administratora potwierdzenia, czy przetwarzane są dane osobowe jego dotyczące, prawem wykonawcy do bycia poinformowanym o odpowiednich zabezpieczeniach,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46 RODO, związanych z przekazaniem jego danych osobowych do państwa trzeciego lub organizacji międzynarodowej oraz prawem otrzymania przez wykonawcę od administratora kopii danych osob</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wych podlegających przetwarzaniu), zamawiający może żądać od osoby występującej z żądaniem wskazania dodatkowych informacji, mających na celu sprecyzowanie nazwy lub daty zakończonego postępow</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nia o udzielenie zamówienia,</w:t>
      </w:r>
    </w:p>
    <w:p w:rsidR="00594C27" w:rsidRPr="006221D3" w:rsidRDefault="006221D3" w:rsidP="006221D3">
      <w:pPr>
        <w:widowControl/>
        <w:numPr>
          <w:ilvl w:val="0"/>
          <w:numId w:val="13"/>
        </w:numPr>
        <w:spacing w:line="276" w:lineRule="auto"/>
        <w:ind w:left="567" w:hanging="21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skorzystanie przez osobę, której dane osobowe dotyczą, z uprawnienia,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16 RODO (z uprawnienia do sprostowania lub uzupełnienia danych osobowych), nie może naruszać int</w:t>
      </w:r>
      <w:r w:rsidRPr="006221D3">
        <w:rPr>
          <w:rFonts w:ascii="Times New Roman" w:eastAsia="Times New Roman" w:hAnsi="Times New Roman" w:cs="Times New Roman"/>
          <w:sz w:val="22"/>
          <w:szCs w:val="22"/>
        </w:rPr>
        <w:t>e</w:t>
      </w:r>
      <w:r w:rsidRPr="006221D3">
        <w:rPr>
          <w:rFonts w:ascii="Times New Roman" w:eastAsia="Times New Roman" w:hAnsi="Times New Roman" w:cs="Times New Roman"/>
          <w:sz w:val="22"/>
          <w:szCs w:val="22"/>
        </w:rPr>
        <w:t>gralności protokołu postępowania oraz jego załączników,</w:t>
      </w:r>
    </w:p>
    <w:p w:rsidR="00594C27" w:rsidRPr="006221D3" w:rsidRDefault="006221D3" w:rsidP="006221D3">
      <w:pPr>
        <w:widowControl/>
        <w:numPr>
          <w:ilvl w:val="0"/>
          <w:numId w:val="13"/>
        </w:numPr>
        <w:spacing w:line="276" w:lineRule="auto"/>
        <w:ind w:left="567" w:hanging="21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lastRenderedPageBreak/>
        <w:t xml:space="preserve">w postępowaniu o udzielenie zamówienia zgłoszenie żądania ograniczenia przetwarzania,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18 ust. 1 RODO, nie ogranicza przetwarzania danych osobowych do czasu zakończenia tego postępowania,</w:t>
      </w:r>
    </w:p>
    <w:p w:rsidR="00594C27" w:rsidRPr="006221D3" w:rsidRDefault="006221D3" w:rsidP="006221D3">
      <w:pPr>
        <w:widowControl/>
        <w:numPr>
          <w:ilvl w:val="0"/>
          <w:numId w:val="13"/>
        </w:numPr>
        <w:spacing w:line="276" w:lineRule="auto"/>
        <w:ind w:left="567" w:hanging="210"/>
        <w:jc w:val="both"/>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t xml:space="preserve">w przypadku gdy wniesienie żądania dotyczącego prawa, o którym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18 ust. 1 RODO sp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woduje ograniczenie przetwarzania danych osobowych zawartych w protokole postępowania lub z</w:t>
      </w:r>
      <w:r w:rsidRPr="006221D3">
        <w:rPr>
          <w:rFonts w:ascii="Times New Roman" w:eastAsia="Times New Roman" w:hAnsi="Times New Roman" w:cs="Times New Roman"/>
          <w:sz w:val="22"/>
          <w:szCs w:val="22"/>
        </w:rPr>
        <w:t>a</w:t>
      </w:r>
      <w:r w:rsidRPr="006221D3">
        <w:rPr>
          <w:rFonts w:ascii="Times New Roman" w:eastAsia="Times New Roman" w:hAnsi="Times New Roman" w:cs="Times New Roman"/>
          <w:sz w:val="22"/>
          <w:szCs w:val="22"/>
        </w:rPr>
        <w:t>łącznikach do tego protokołu, od dnia zakończenia postępowania o udzielenie zamówienia zamawiaj</w:t>
      </w:r>
      <w:r w:rsidRPr="006221D3">
        <w:rPr>
          <w:rFonts w:ascii="Times New Roman" w:eastAsia="Times New Roman" w:hAnsi="Times New Roman" w:cs="Times New Roman"/>
          <w:sz w:val="22"/>
          <w:szCs w:val="22"/>
        </w:rPr>
        <w:t>ą</w:t>
      </w:r>
      <w:r w:rsidRPr="006221D3">
        <w:rPr>
          <w:rFonts w:ascii="Times New Roman" w:eastAsia="Times New Roman" w:hAnsi="Times New Roman" w:cs="Times New Roman"/>
          <w:sz w:val="22"/>
          <w:szCs w:val="22"/>
        </w:rPr>
        <w:t xml:space="preserve">cy nie udostępnia tych danych, chyba że zachodzą przesłanki, o których mowa w </w:t>
      </w:r>
      <w:proofErr w:type="spellStart"/>
      <w:r w:rsidRPr="006221D3">
        <w:rPr>
          <w:rFonts w:ascii="Times New Roman" w:eastAsia="Times New Roman" w:hAnsi="Times New Roman" w:cs="Times New Roman"/>
          <w:sz w:val="22"/>
          <w:szCs w:val="22"/>
        </w:rPr>
        <w:t>art</w:t>
      </w:r>
      <w:proofErr w:type="spellEnd"/>
      <w:r w:rsidRPr="006221D3">
        <w:rPr>
          <w:rFonts w:ascii="Times New Roman" w:eastAsia="Times New Roman" w:hAnsi="Times New Roman" w:cs="Times New Roman"/>
          <w:sz w:val="22"/>
          <w:szCs w:val="22"/>
        </w:rPr>
        <w:t>. 18 ust. 2 rozp</w:t>
      </w:r>
      <w:r w:rsidRPr="006221D3">
        <w:rPr>
          <w:rFonts w:ascii="Times New Roman" w:eastAsia="Times New Roman" w:hAnsi="Times New Roman" w:cs="Times New Roman"/>
          <w:sz w:val="22"/>
          <w:szCs w:val="22"/>
        </w:rPr>
        <w:t>o</w:t>
      </w:r>
      <w:r w:rsidRPr="006221D3">
        <w:rPr>
          <w:rFonts w:ascii="Times New Roman" w:eastAsia="Times New Roman" w:hAnsi="Times New Roman" w:cs="Times New Roman"/>
          <w:sz w:val="22"/>
          <w:szCs w:val="22"/>
        </w:rPr>
        <w:t>rządzenia 2016/679.</w:t>
      </w:r>
    </w:p>
    <w:p w:rsidR="00AA679B" w:rsidRPr="006221D3" w:rsidRDefault="00AA679B" w:rsidP="006221D3">
      <w:pPr>
        <w:spacing w:line="276" w:lineRule="auto"/>
        <w:rPr>
          <w:rFonts w:ascii="Times New Roman" w:eastAsia="Times New Roman" w:hAnsi="Times New Roman" w:cs="Times New Roman"/>
          <w:sz w:val="22"/>
          <w:szCs w:val="22"/>
        </w:rPr>
      </w:pPr>
      <w:r w:rsidRPr="006221D3">
        <w:rPr>
          <w:rFonts w:ascii="Times New Roman" w:eastAsia="Times New Roman" w:hAnsi="Times New Roman" w:cs="Times New Roman"/>
          <w:sz w:val="22"/>
          <w:szCs w:val="22"/>
        </w:rPr>
        <w:br w:type="page"/>
      </w:r>
    </w:p>
    <w:p w:rsidR="00594C27" w:rsidRPr="006221D3" w:rsidRDefault="006221D3" w:rsidP="006221D3">
      <w:pPr>
        <w:widowControl/>
        <w:spacing w:line="276" w:lineRule="auto"/>
        <w:jc w:val="both"/>
        <w:rPr>
          <w:rFonts w:ascii="Times New Roman" w:eastAsia="Times New Roman" w:hAnsi="Times New Roman" w:cs="Times New Roman"/>
          <w:b/>
          <w:i/>
          <w:iCs/>
          <w:sz w:val="22"/>
          <w:szCs w:val="22"/>
          <w:u w:val="single"/>
        </w:rPr>
      </w:pPr>
      <w:r w:rsidRPr="006221D3">
        <w:rPr>
          <w:rFonts w:ascii="Times New Roman" w:eastAsia="Times New Roman" w:hAnsi="Times New Roman" w:cs="Times New Roman"/>
          <w:b/>
          <w:i/>
          <w:iCs/>
          <w:sz w:val="22"/>
          <w:szCs w:val="22"/>
          <w:u w:val="single"/>
        </w:rPr>
        <w:lastRenderedPageBreak/>
        <w:t>Załączniki do SWZ</w:t>
      </w:r>
    </w:p>
    <w:p w:rsidR="00594C27" w:rsidRPr="006221D3" w:rsidRDefault="006221D3" w:rsidP="006221D3">
      <w:pPr>
        <w:pStyle w:val="Akapitzlist"/>
        <w:numPr>
          <w:ilvl w:val="1"/>
          <w:numId w:val="16"/>
        </w:numPr>
        <w:spacing w:after="0"/>
        <w:ind w:left="284" w:hanging="284"/>
        <w:jc w:val="both"/>
        <w:rPr>
          <w:rFonts w:ascii="Times New Roman" w:eastAsia="Times New Roman" w:hAnsi="Times New Roman"/>
        </w:rPr>
      </w:pPr>
      <w:r w:rsidRPr="006221D3">
        <w:rPr>
          <w:rFonts w:ascii="Times New Roman" w:eastAsia="Times New Roman" w:hAnsi="Times New Roman"/>
        </w:rPr>
        <w:t>Szczegółowy opis przedmiotu zamówienia</w:t>
      </w:r>
      <w:r w:rsidR="0072014E">
        <w:rPr>
          <w:rFonts w:ascii="Times New Roman" w:eastAsia="Times New Roman" w:hAnsi="Times New Roman"/>
        </w:rPr>
        <w:t>.</w:t>
      </w:r>
    </w:p>
    <w:p w:rsidR="00594C27" w:rsidRPr="006221D3" w:rsidRDefault="006221D3" w:rsidP="006221D3">
      <w:pPr>
        <w:pStyle w:val="Akapitzlist"/>
        <w:numPr>
          <w:ilvl w:val="1"/>
          <w:numId w:val="16"/>
        </w:numPr>
        <w:spacing w:after="0"/>
        <w:ind w:left="284" w:hanging="284"/>
        <w:jc w:val="both"/>
        <w:rPr>
          <w:rFonts w:ascii="Times New Roman" w:eastAsia="Times New Roman" w:hAnsi="Times New Roman"/>
        </w:rPr>
      </w:pPr>
      <w:r w:rsidRPr="006221D3">
        <w:rPr>
          <w:rFonts w:ascii="Times New Roman" w:eastAsia="Times New Roman" w:hAnsi="Times New Roman"/>
        </w:rPr>
        <w:t>Formularz ofertowy</w:t>
      </w:r>
      <w:r w:rsidR="0072014E">
        <w:rPr>
          <w:rFonts w:ascii="Times New Roman" w:eastAsia="Times New Roman" w:hAnsi="Times New Roman"/>
        </w:rPr>
        <w:t>.</w:t>
      </w:r>
    </w:p>
    <w:p w:rsidR="00594C27" w:rsidRPr="006221D3" w:rsidRDefault="006221D3" w:rsidP="006221D3">
      <w:pPr>
        <w:pStyle w:val="Akapitzlist"/>
        <w:numPr>
          <w:ilvl w:val="1"/>
          <w:numId w:val="16"/>
        </w:numPr>
        <w:spacing w:after="0"/>
        <w:ind w:left="284" w:hanging="284"/>
        <w:jc w:val="both"/>
        <w:rPr>
          <w:rFonts w:ascii="Times New Roman" w:eastAsia="Times New Roman" w:hAnsi="Times New Roman"/>
        </w:rPr>
      </w:pPr>
      <w:r w:rsidRPr="006221D3">
        <w:rPr>
          <w:rFonts w:ascii="Times New Roman" w:eastAsia="Times New Roman" w:hAnsi="Times New Roman"/>
        </w:rPr>
        <w:t>Wzór Oświadczenia o spełnianiu warunków udziału w postępowaniu oraz o braku podstaw do wyklucz</w:t>
      </w:r>
      <w:r w:rsidRPr="006221D3">
        <w:rPr>
          <w:rFonts w:ascii="Times New Roman" w:eastAsia="Times New Roman" w:hAnsi="Times New Roman"/>
        </w:rPr>
        <w:t>e</w:t>
      </w:r>
      <w:r w:rsidRPr="006221D3">
        <w:rPr>
          <w:rFonts w:ascii="Times New Roman" w:eastAsia="Times New Roman" w:hAnsi="Times New Roman"/>
        </w:rPr>
        <w:t>nia</w:t>
      </w:r>
      <w:r w:rsidR="0072014E">
        <w:rPr>
          <w:rFonts w:ascii="Times New Roman" w:eastAsia="Times New Roman" w:hAnsi="Times New Roman"/>
        </w:rPr>
        <w:t>.</w:t>
      </w:r>
    </w:p>
    <w:p w:rsidR="00594C27" w:rsidRPr="006221D3" w:rsidRDefault="006221D3" w:rsidP="006221D3">
      <w:pPr>
        <w:pStyle w:val="Akapitzlist"/>
        <w:spacing w:after="0"/>
        <w:ind w:left="397" w:hanging="397"/>
        <w:jc w:val="both"/>
        <w:rPr>
          <w:rFonts w:ascii="Times New Roman" w:eastAsia="Times New Roman" w:hAnsi="Times New Roman"/>
        </w:rPr>
      </w:pPr>
      <w:r w:rsidRPr="006221D3">
        <w:rPr>
          <w:rFonts w:ascii="Times New Roman" w:eastAsia="Times New Roman" w:hAnsi="Times New Roman"/>
        </w:rPr>
        <w:t>3a Wzór Oświadczenia o spełnianiu warunków udziału w postępowaniu oraz o braku podstaw do wyklucz</w:t>
      </w:r>
      <w:r w:rsidRPr="006221D3">
        <w:rPr>
          <w:rFonts w:ascii="Times New Roman" w:eastAsia="Times New Roman" w:hAnsi="Times New Roman"/>
        </w:rPr>
        <w:t>e</w:t>
      </w:r>
      <w:r w:rsidRPr="006221D3">
        <w:rPr>
          <w:rFonts w:ascii="Times New Roman" w:eastAsia="Times New Roman" w:hAnsi="Times New Roman"/>
        </w:rPr>
        <w:t>nia dotyczący podmiotu trzeciego</w:t>
      </w:r>
      <w:r w:rsidR="0072014E">
        <w:rPr>
          <w:rFonts w:ascii="Times New Roman" w:eastAsia="Times New Roman" w:hAnsi="Times New Roman"/>
        </w:rPr>
        <w:t>.</w:t>
      </w:r>
    </w:p>
    <w:p w:rsidR="00594C27" w:rsidRPr="006221D3" w:rsidRDefault="006221D3" w:rsidP="006221D3">
      <w:pPr>
        <w:pStyle w:val="Akapitzlist"/>
        <w:numPr>
          <w:ilvl w:val="1"/>
          <w:numId w:val="16"/>
        </w:numPr>
        <w:spacing w:after="0"/>
        <w:ind w:left="284" w:hanging="284"/>
        <w:jc w:val="both"/>
        <w:rPr>
          <w:rFonts w:ascii="Times New Roman" w:eastAsia="Times New Roman" w:hAnsi="Times New Roman"/>
        </w:rPr>
      </w:pPr>
      <w:r w:rsidRPr="006221D3">
        <w:rPr>
          <w:rFonts w:ascii="Times New Roman" w:eastAsia="Times New Roman" w:hAnsi="Times New Roman"/>
        </w:rPr>
        <w:t xml:space="preserve">Projektowane postanowienia umowy </w:t>
      </w:r>
      <w:r w:rsidR="0072014E">
        <w:rPr>
          <w:rFonts w:ascii="Times New Roman" w:eastAsia="Times New Roman" w:hAnsi="Times New Roman"/>
        </w:rPr>
        <w:t>.</w:t>
      </w:r>
    </w:p>
    <w:p w:rsidR="00594C27" w:rsidRDefault="006221D3" w:rsidP="006221D3">
      <w:pPr>
        <w:pStyle w:val="Akapitzlist"/>
        <w:numPr>
          <w:ilvl w:val="1"/>
          <w:numId w:val="16"/>
        </w:numPr>
        <w:spacing w:after="0"/>
        <w:ind w:left="284" w:hanging="284"/>
        <w:jc w:val="both"/>
        <w:rPr>
          <w:rFonts w:ascii="Times New Roman" w:eastAsia="Times New Roman" w:hAnsi="Times New Roman"/>
        </w:rPr>
      </w:pPr>
      <w:r w:rsidRPr="006221D3">
        <w:rPr>
          <w:rFonts w:ascii="Times New Roman" w:eastAsia="Times New Roman" w:hAnsi="Times New Roman"/>
        </w:rPr>
        <w:t>Wzór wykazu wykonanych usług</w:t>
      </w:r>
      <w:r w:rsidR="0072014E">
        <w:rPr>
          <w:rFonts w:ascii="Times New Roman" w:eastAsia="Times New Roman" w:hAnsi="Times New Roman"/>
        </w:rPr>
        <w:t>.</w:t>
      </w:r>
    </w:p>
    <w:p w:rsidR="0072014E" w:rsidRPr="006221D3" w:rsidRDefault="0072014E" w:rsidP="006221D3">
      <w:pPr>
        <w:pStyle w:val="Akapitzlist"/>
        <w:numPr>
          <w:ilvl w:val="1"/>
          <w:numId w:val="16"/>
        </w:numPr>
        <w:spacing w:after="0"/>
        <w:ind w:left="284" w:hanging="284"/>
        <w:jc w:val="both"/>
        <w:rPr>
          <w:rFonts w:ascii="Times New Roman" w:eastAsia="Times New Roman" w:hAnsi="Times New Roman"/>
        </w:rPr>
      </w:pPr>
      <w:r>
        <w:rPr>
          <w:rFonts w:ascii="Times New Roman" w:eastAsia="Times New Roman" w:hAnsi="Times New Roman"/>
        </w:rPr>
        <w:t>Identyfikator postępowania.</w:t>
      </w:r>
    </w:p>
    <w:sectPr w:rsidR="0072014E" w:rsidRPr="006221D3" w:rsidSect="00B11790">
      <w:endnotePr>
        <w:numFmt w:val="decimal"/>
      </w:endnotePr>
      <w:type w:val="continuous"/>
      <w:pgSz w:w="11907" w:h="16839"/>
      <w:pgMar w:top="1134" w:right="1134" w:bottom="1134" w:left="1134"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c Roman">
    <w:altName w:val="Cambria"/>
    <w:charset w:val="00"/>
    <w:family w:val="roman"/>
    <w:pitch w:val="default"/>
    <w:sig w:usb0="00000000" w:usb1="00000000" w:usb2="00000000" w:usb3="00000000" w:csb0="00000000" w:csb1="00000000"/>
  </w:font>
  <w:font w:name="Basic Sans">
    <w:altName w:val="Cambria"/>
    <w:charset w:val="00"/>
    <w:family w:val="roman"/>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74CF"/>
    <w:multiLevelType w:val="singleLevel"/>
    <w:tmpl w:val="02109ED4"/>
    <w:name w:val="Bullet 95"/>
    <w:lvl w:ilvl="0">
      <w:start w:val="13"/>
      <w:numFmt w:val="ordinal"/>
      <w:lvlText w:val="%1"/>
      <w:lvlJc w:val="left"/>
      <w:pPr>
        <w:ind w:left="0" w:firstLine="0"/>
      </w:pPr>
    </w:lvl>
  </w:abstractNum>
  <w:abstractNum w:abstractNumId="1">
    <w:nsid w:val="0DB8005F"/>
    <w:multiLevelType w:val="hybridMultilevel"/>
    <w:tmpl w:val="B586476C"/>
    <w:name w:val="Lista numerowana 4"/>
    <w:lvl w:ilvl="0" w:tplc="5AFE1BC2">
      <w:start w:val="1"/>
      <w:numFmt w:val="decimal"/>
      <w:lvlText w:val="%1)"/>
      <w:lvlJc w:val="left"/>
      <w:pPr>
        <w:ind w:left="0" w:firstLine="0"/>
      </w:pPr>
      <w:rPr>
        <w:color w:val="000000"/>
      </w:rPr>
    </w:lvl>
    <w:lvl w:ilvl="1" w:tplc="3E825A2E">
      <w:start w:val="1"/>
      <w:numFmt w:val="lowerLetter"/>
      <w:lvlText w:val="%2."/>
      <w:lvlJc w:val="left"/>
      <w:pPr>
        <w:ind w:left="720" w:firstLine="0"/>
      </w:pPr>
    </w:lvl>
    <w:lvl w:ilvl="2" w:tplc="F878BA20">
      <w:start w:val="1"/>
      <w:numFmt w:val="lowerRoman"/>
      <w:lvlText w:val="%3."/>
      <w:lvlJc w:val="left"/>
      <w:pPr>
        <w:ind w:left="1620" w:firstLine="0"/>
      </w:pPr>
    </w:lvl>
    <w:lvl w:ilvl="3" w:tplc="FB0A6A40">
      <w:start w:val="1"/>
      <w:numFmt w:val="decimal"/>
      <w:lvlText w:val="%4."/>
      <w:lvlJc w:val="left"/>
      <w:pPr>
        <w:ind w:left="2160" w:firstLine="0"/>
      </w:pPr>
    </w:lvl>
    <w:lvl w:ilvl="4" w:tplc="8C82F50C">
      <w:start w:val="1"/>
      <w:numFmt w:val="lowerLetter"/>
      <w:lvlText w:val="%5."/>
      <w:lvlJc w:val="left"/>
      <w:pPr>
        <w:ind w:left="2880" w:firstLine="0"/>
      </w:pPr>
    </w:lvl>
    <w:lvl w:ilvl="5" w:tplc="84F8C814">
      <w:start w:val="1"/>
      <w:numFmt w:val="lowerRoman"/>
      <w:lvlText w:val="%6."/>
      <w:lvlJc w:val="left"/>
      <w:pPr>
        <w:ind w:left="3780" w:firstLine="0"/>
      </w:pPr>
    </w:lvl>
    <w:lvl w:ilvl="6" w:tplc="4B36E906">
      <w:start w:val="1"/>
      <w:numFmt w:val="decimal"/>
      <w:lvlText w:val="%7."/>
      <w:lvlJc w:val="left"/>
      <w:pPr>
        <w:ind w:left="4320" w:firstLine="0"/>
      </w:pPr>
    </w:lvl>
    <w:lvl w:ilvl="7" w:tplc="2E003B4E">
      <w:start w:val="1"/>
      <w:numFmt w:val="lowerLetter"/>
      <w:lvlText w:val="%8."/>
      <w:lvlJc w:val="left"/>
      <w:pPr>
        <w:ind w:left="5040" w:firstLine="0"/>
      </w:pPr>
    </w:lvl>
    <w:lvl w:ilvl="8" w:tplc="A29A5C8A">
      <w:start w:val="1"/>
      <w:numFmt w:val="lowerRoman"/>
      <w:lvlText w:val="%9."/>
      <w:lvlJc w:val="left"/>
      <w:pPr>
        <w:ind w:left="5940" w:firstLine="0"/>
      </w:pPr>
    </w:lvl>
  </w:abstractNum>
  <w:abstractNum w:abstractNumId="2">
    <w:nsid w:val="0E3401A3"/>
    <w:multiLevelType w:val="hybridMultilevel"/>
    <w:tmpl w:val="17BE3076"/>
    <w:name w:val="Numbered list 32"/>
    <w:lvl w:ilvl="0" w:tplc="A0D0EA92">
      <w:start w:val="1"/>
      <w:numFmt w:val="decimal"/>
      <w:lvlText w:val="%1."/>
      <w:lvlJc w:val="left"/>
      <w:pPr>
        <w:ind w:left="0" w:firstLine="0"/>
      </w:pPr>
    </w:lvl>
    <w:lvl w:ilvl="1" w:tplc="941A2236">
      <w:start w:val="1"/>
      <w:numFmt w:val="lowerLetter"/>
      <w:lvlText w:val="%2."/>
      <w:lvlJc w:val="left"/>
      <w:pPr>
        <w:ind w:left="0" w:firstLine="0"/>
      </w:pPr>
    </w:lvl>
    <w:lvl w:ilvl="2" w:tplc="E4F89938">
      <w:start w:val="1"/>
      <w:numFmt w:val="lowerRoman"/>
      <w:lvlText w:val="%3."/>
      <w:lvlJc w:val="left"/>
      <w:pPr>
        <w:ind w:left="0" w:firstLine="0"/>
      </w:pPr>
    </w:lvl>
    <w:lvl w:ilvl="3" w:tplc="88943FE8">
      <w:start w:val="1"/>
      <w:numFmt w:val="decimal"/>
      <w:lvlText w:val="%4."/>
      <w:lvlJc w:val="left"/>
      <w:pPr>
        <w:ind w:left="0" w:firstLine="0"/>
      </w:pPr>
    </w:lvl>
    <w:lvl w:ilvl="4" w:tplc="F9E8ED04">
      <w:start w:val="1"/>
      <w:numFmt w:val="lowerLetter"/>
      <w:lvlText w:val="%5."/>
      <w:lvlJc w:val="left"/>
      <w:pPr>
        <w:ind w:left="0" w:firstLine="0"/>
      </w:pPr>
    </w:lvl>
    <w:lvl w:ilvl="5" w:tplc="42E818D8">
      <w:start w:val="1"/>
      <w:numFmt w:val="lowerRoman"/>
      <w:lvlText w:val="%6."/>
      <w:lvlJc w:val="left"/>
      <w:pPr>
        <w:ind w:left="0" w:firstLine="0"/>
      </w:pPr>
    </w:lvl>
    <w:lvl w:ilvl="6" w:tplc="589E318C">
      <w:start w:val="1"/>
      <w:numFmt w:val="decimal"/>
      <w:lvlText w:val="%7."/>
      <w:lvlJc w:val="left"/>
      <w:pPr>
        <w:ind w:left="0" w:firstLine="0"/>
      </w:pPr>
    </w:lvl>
    <w:lvl w:ilvl="7" w:tplc="3CAABC48">
      <w:start w:val="1"/>
      <w:numFmt w:val="lowerLetter"/>
      <w:lvlText w:val="%8."/>
      <w:lvlJc w:val="left"/>
      <w:pPr>
        <w:ind w:left="0" w:firstLine="0"/>
      </w:pPr>
    </w:lvl>
    <w:lvl w:ilvl="8" w:tplc="CEAE9BB4">
      <w:start w:val="1"/>
      <w:numFmt w:val="lowerRoman"/>
      <w:lvlText w:val="%9."/>
      <w:lvlJc w:val="left"/>
      <w:pPr>
        <w:ind w:left="0" w:firstLine="0"/>
      </w:pPr>
    </w:lvl>
  </w:abstractNum>
  <w:abstractNum w:abstractNumId="3">
    <w:nsid w:val="0E841F6A"/>
    <w:multiLevelType w:val="singleLevel"/>
    <w:tmpl w:val="9C00325A"/>
    <w:name w:val="Bullet 41"/>
    <w:lvl w:ilvl="0">
      <w:start w:val="1"/>
      <w:numFmt w:val="ordinal"/>
      <w:lvlText w:val="%1"/>
      <w:lvlJc w:val="left"/>
      <w:pPr>
        <w:ind w:left="0" w:firstLine="0"/>
      </w:pPr>
    </w:lvl>
  </w:abstractNum>
  <w:abstractNum w:abstractNumId="4">
    <w:nsid w:val="10F7179F"/>
    <w:multiLevelType w:val="singleLevel"/>
    <w:tmpl w:val="C73E4232"/>
    <w:name w:val="Bullet 51"/>
    <w:lvl w:ilvl="0">
      <w:start w:val="1"/>
      <w:numFmt w:val="ordinal"/>
      <w:lvlText w:val="%1"/>
      <w:lvlJc w:val="left"/>
      <w:pPr>
        <w:tabs>
          <w:tab w:val="num" w:pos="283"/>
        </w:tabs>
        <w:ind w:left="283" w:hanging="283"/>
      </w:pPr>
    </w:lvl>
  </w:abstractNum>
  <w:abstractNum w:abstractNumId="5">
    <w:nsid w:val="117B5EBC"/>
    <w:multiLevelType w:val="singleLevel"/>
    <w:tmpl w:val="4C6AED30"/>
    <w:name w:val="Bullet 85"/>
    <w:lvl w:ilvl="0">
      <w:start w:val="5"/>
      <w:numFmt w:val="ordinal"/>
      <w:lvlText w:val="%1"/>
      <w:lvlJc w:val="left"/>
      <w:pPr>
        <w:ind w:left="0" w:firstLine="0"/>
      </w:pPr>
    </w:lvl>
  </w:abstractNum>
  <w:abstractNum w:abstractNumId="6">
    <w:nsid w:val="1C7450B8"/>
    <w:multiLevelType w:val="singleLevel"/>
    <w:tmpl w:val="C30E6C3A"/>
    <w:name w:val="Bullet 47"/>
    <w:lvl w:ilvl="0">
      <w:start w:val="10"/>
      <w:numFmt w:val="ordinal"/>
      <w:lvlText w:val="%1"/>
      <w:lvlJc w:val="left"/>
      <w:pPr>
        <w:tabs>
          <w:tab w:val="num" w:pos="360"/>
        </w:tabs>
        <w:ind w:left="360" w:hanging="360"/>
      </w:pPr>
    </w:lvl>
  </w:abstractNum>
  <w:abstractNum w:abstractNumId="7">
    <w:nsid w:val="1CF404A4"/>
    <w:multiLevelType w:val="hybridMultilevel"/>
    <w:tmpl w:val="694E5064"/>
    <w:name w:val="Lista numerowana 5"/>
    <w:lvl w:ilvl="0" w:tplc="6E1A5458">
      <w:start w:val="1"/>
      <w:numFmt w:val="lowerLetter"/>
      <w:lvlText w:val="%1)"/>
      <w:lvlJc w:val="left"/>
      <w:pPr>
        <w:ind w:left="360" w:firstLine="0"/>
      </w:pPr>
    </w:lvl>
    <w:lvl w:ilvl="1" w:tplc="272ADAA8">
      <w:numFmt w:val="bullet"/>
      <w:lvlText w:val="o"/>
      <w:lvlJc w:val="left"/>
      <w:pPr>
        <w:ind w:left="1080" w:firstLine="0"/>
      </w:pPr>
      <w:rPr>
        <w:rFonts w:ascii="Courier New" w:hAnsi="Courier New" w:cs="Courier New"/>
      </w:rPr>
    </w:lvl>
    <w:lvl w:ilvl="2" w:tplc="E4C26554">
      <w:numFmt w:val="bullet"/>
      <w:lvlText w:val=""/>
      <w:lvlJc w:val="left"/>
      <w:pPr>
        <w:ind w:left="1800" w:firstLine="0"/>
      </w:pPr>
      <w:rPr>
        <w:rFonts w:ascii="Wingdings" w:eastAsia="Wingdings" w:hAnsi="Wingdings" w:cs="Wingdings"/>
      </w:rPr>
    </w:lvl>
    <w:lvl w:ilvl="3" w:tplc="D47ADDC4">
      <w:numFmt w:val="bullet"/>
      <w:lvlText w:val=""/>
      <w:lvlJc w:val="left"/>
      <w:pPr>
        <w:ind w:left="2520" w:firstLine="0"/>
      </w:pPr>
      <w:rPr>
        <w:rFonts w:ascii="Symbol" w:hAnsi="Symbol"/>
      </w:rPr>
    </w:lvl>
    <w:lvl w:ilvl="4" w:tplc="4CEEC286">
      <w:numFmt w:val="bullet"/>
      <w:lvlText w:val="o"/>
      <w:lvlJc w:val="left"/>
      <w:pPr>
        <w:ind w:left="3240" w:firstLine="0"/>
      </w:pPr>
      <w:rPr>
        <w:rFonts w:ascii="Courier New" w:hAnsi="Courier New" w:cs="Courier New"/>
      </w:rPr>
    </w:lvl>
    <w:lvl w:ilvl="5" w:tplc="20805232">
      <w:numFmt w:val="bullet"/>
      <w:lvlText w:val=""/>
      <w:lvlJc w:val="left"/>
      <w:pPr>
        <w:ind w:left="3960" w:firstLine="0"/>
      </w:pPr>
      <w:rPr>
        <w:rFonts w:ascii="Wingdings" w:eastAsia="Wingdings" w:hAnsi="Wingdings" w:cs="Wingdings"/>
      </w:rPr>
    </w:lvl>
    <w:lvl w:ilvl="6" w:tplc="CF5E01E4">
      <w:numFmt w:val="bullet"/>
      <w:lvlText w:val=""/>
      <w:lvlJc w:val="left"/>
      <w:pPr>
        <w:ind w:left="4680" w:firstLine="0"/>
      </w:pPr>
      <w:rPr>
        <w:rFonts w:ascii="Symbol" w:hAnsi="Symbol"/>
      </w:rPr>
    </w:lvl>
    <w:lvl w:ilvl="7" w:tplc="D076DCB4">
      <w:numFmt w:val="bullet"/>
      <w:lvlText w:val="o"/>
      <w:lvlJc w:val="left"/>
      <w:pPr>
        <w:ind w:left="5400" w:firstLine="0"/>
      </w:pPr>
      <w:rPr>
        <w:rFonts w:ascii="Courier New" w:hAnsi="Courier New" w:cs="Courier New"/>
      </w:rPr>
    </w:lvl>
    <w:lvl w:ilvl="8" w:tplc="6F5EEC58">
      <w:numFmt w:val="bullet"/>
      <w:lvlText w:val=""/>
      <w:lvlJc w:val="left"/>
      <w:pPr>
        <w:ind w:left="6120" w:firstLine="0"/>
      </w:pPr>
      <w:rPr>
        <w:rFonts w:ascii="Wingdings" w:eastAsia="Wingdings" w:hAnsi="Wingdings" w:cs="Wingdings"/>
      </w:rPr>
    </w:lvl>
  </w:abstractNum>
  <w:abstractNum w:abstractNumId="8">
    <w:nsid w:val="1D4C32ED"/>
    <w:multiLevelType w:val="singleLevel"/>
    <w:tmpl w:val="C106A78E"/>
    <w:name w:val="Bullet 60"/>
    <w:lvl w:ilvl="0">
      <w:start w:val="2"/>
      <w:numFmt w:val="decimal"/>
      <w:lvlText w:val="%1)"/>
      <w:lvlJc w:val="left"/>
      <w:pPr>
        <w:ind w:left="0" w:firstLine="0"/>
      </w:pPr>
    </w:lvl>
  </w:abstractNum>
  <w:abstractNum w:abstractNumId="9">
    <w:nsid w:val="211D105A"/>
    <w:multiLevelType w:val="singleLevel"/>
    <w:tmpl w:val="1FCEA596"/>
    <w:name w:val="Bullet 49"/>
    <w:lvl w:ilvl="0">
      <w:start w:val="8"/>
      <w:numFmt w:val="ordinal"/>
      <w:lvlText w:val="%1"/>
      <w:lvlJc w:val="left"/>
      <w:pPr>
        <w:tabs>
          <w:tab w:val="num" w:pos="360"/>
        </w:tabs>
        <w:ind w:left="360" w:hanging="360"/>
      </w:pPr>
    </w:lvl>
  </w:abstractNum>
  <w:abstractNum w:abstractNumId="10">
    <w:nsid w:val="253C25EB"/>
    <w:multiLevelType w:val="hybridMultilevel"/>
    <w:tmpl w:val="CF6276F6"/>
    <w:name w:val="Numbered list 12"/>
    <w:lvl w:ilvl="0" w:tplc="17E637D2">
      <w:start w:val="1"/>
      <w:numFmt w:val="decimal"/>
      <w:lvlText w:val="%1."/>
      <w:lvlJc w:val="left"/>
      <w:pPr>
        <w:ind w:left="0" w:firstLine="0"/>
      </w:pPr>
    </w:lvl>
    <w:lvl w:ilvl="1" w:tplc="F68C188A">
      <w:start w:val="1"/>
      <w:numFmt w:val="lowerLetter"/>
      <w:lvlText w:val="%2."/>
      <w:lvlJc w:val="left"/>
      <w:pPr>
        <w:ind w:left="0" w:firstLine="0"/>
      </w:pPr>
    </w:lvl>
    <w:lvl w:ilvl="2" w:tplc="E61EC362">
      <w:start w:val="1"/>
      <w:numFmt w:val="lowerRoman"/>
      <w:lvlText w:val="%3."/>
      <w:lvlJc w:val="left"/>
      <w:pPr>
        <w:ind w:left="0" w:firstLine="0"/>
      </w:pPr>
    </w:lvl>
    <w:lvl w:ilvl="3" w:tplc="086EAD88">
      <w:start w:val="1"/>
      <w:numFmt w:val="decimal"/>
      <w:lvlText w:val="%4."/>
      <w:lvlJc w:val="left"/>
      <w:pPr>
        <w:ind w:left="0" w:firstLine="0"/>
      </w:pPr>
    </w:lvl>
    <w:lvl w:ilvl="4" w:tplc="EB6A0122">
      <w:start w:val="1"/>
      <w:numFmt w:val="lowerLetter"/>
      <w:lvlText w:val="%5."/>
      <w:lvlJc w:val="left"/>
      <w:pPr>
        <w:ind w:left="0" w:firstLine="0"/>
      </w:pPr>
    </w:lvl>
    <w:lvl w:ilvl="5" w:tplc="CAF8154C">
      <w:start w:val="1"/>
      <w:numFmt w:val="lowerRoman"/>
      <w:lvlText w:val="%6."/>
      <w:lvlJc w:val="left"/>
      <w:pPr>
        <w:ind w:left="0" w:firstLine="0"/>
      </w:pPr>
    </w:lvl>
    <w:lvl w:ilvl="6" w:tplc="8D6E3884">
      <w:start w:val="1"/>
      <w:numFmt w:val="decimal"/>
      <w:lvlText w:val="%7."/>
      <w:lvlJc w:val="left"/>
      <w:pPr>
        <w:ind w:left="0" w:firstLine="0"/>
      </w:pPr>
    </w:lvl>
    <w:lvl w:ilvl="7" w:tplc="8876838A">
      <w:start w:val="1"/>
      <w:numFmt w:val="lowerLetter"/>
      <w:lvlText w:val="%8."/>
      <w:lvlJc w:val="left"/>
      <w:pPr>
        <w:ind w:left="0" w:firstLine="0"/>
      </w:pPr>
    </w:lvl>
    <w:lvl w:ilvl="8" w:tplc="AC36115A">
      <w:start w:val="1"/>
      <w:numFmt w:val="lowerRoman"/>
      <w:lvlText w:val="%9."/>
      <w:lvlJc w:val="left"/>
      <w:pPr>
        <w:ind w:left="0" w:firstLine="0"/>
      </w:pPr>
    </w:lvl>
  </w:abstractNum>
  <w:abstractNum w:abstractNumId="11">
    <w:nsid w:val="2982112A"/>
    <w:multiLevelType w:val="hybridMultilevel"/>
    <w:tmpl w:val="717AEF4E"/>
    <w:name w:val="Lista numerowana 2"/>
    <w:lvl w:ilvl="0" w:tplc="10086DEC">
      <w:start w:val="1"/>
      <w:numFmt w:val="lowerLetter"/>
      <w:lvlText w:val="%1)"/>
      <w:lvlJc w:val="left"/>
      <w:pPr>
        <w:ind w:left="0" w:firstLine="0"/>
      </w:pPr>
    </w:lvl>
    <w:lvl w:ilvl="1" w:tplc="527A9CCA">
      <w:start w:val="1"/>
      <w:numFmt w:val="lowerLetter"/>
      <w:lvlText w:val="%2."/>
      <w:lvlJc w:val="left"/>
      <w:pPr>
        <w:ind w:left="0" w:firstLine="0"/>
      </w:pPr>
    </w:lvl>
    <w:lvl w:ilvl="2" w:tplc="73C6FF32">
      <w:start w:val="1"/>
      <w:numFmt w:val="lowerRoman"/>
      <w:lvlText w:val="%3."/>
      <w:lvlJc w:val="left"/>
      <w:pPr>
        <w:ind w:left="0" w:firstLine="0"/>
      </w:pPr>
    </w:lvl>
    <w:lvl w:ilvl="3" w:tplc="B3B8455E">
      <w:start w:val="1"/>
      <w:numFmt w:val="decimal"/>
      <w:lvlText w:val="%4."/>
      <w:lvlJc w:val="left"/>
      <w:pPr>
        <w:ind w:left="0" w:firstLine="0"/>
      </w:pPr>
    </w:lvl>
    <w:lvl w:ilvl="4" w:tplc="B6E04FE2">
      <w:start w:val="1"/>
      <w:numFmt w:val="lowerLetter"/>
      <w:lvlText w:val="%5."/>
      <w:lvlJc w:val="left"/>
      <w:pPr>
        <w:ind w:left="0" w:firstLine="0"/>
      </w:pPr>
    </w:lvl>
    <w:lvl w:ilvl="5" w:tplc="FEE2D16A">
      <w:start w:val="1"/>
      <w:numFmt w:val="lowerRoman"/>
      <w:lvlText w:val="%6."/>
      <w:lvlJc w:val="left"/>
      <w:pPr>
        <w:ind w:left="0" w:firstLine="0"/>
      </w:pPr>
    </w:lvl>
    <w:lvl w:ilvl="6" w:tplc="833ABD70">
      <w:start w:val="1"/>
      <w:numFmt w:val="decimal"/>
      <w:lvlText w:val="%7."/>
      <w:lvlJc w:val="left"/>
      <w:pPr>
        <w:ind w:left="0" w:firstLine="0"/>
      </w:pPr>
    </w:lvl>
    <w:lvl w:ilvl="7" w:tplc="1408BBCC">
      <w:start w:val="1"/>
      <w:numFmt w:val="lowerLetter"/>
      <w:lvlText w:val="%8."/>
      <w:lvlJc w:val="left"/>
      <w:pPr>
        <w:ind w:left="0" w:firstLine="0"/>
      </w:pPr>
    </w:lvl>
    <w:lvl w:ilvl="8" w:tplc="F990C0C2">
      <w:start w:val="1"/>
      <w:numFmt w:val="lowerRoman"/>
      <w:lvlText w:val="%9."/>
      <w:lvlJc w:val="left"/>
      <w:pPr>
        <w:ind w:left="0" w:firstLine="0"/>
      </w:pPr>
    </w:lvl>
  </w:abstractNum>
  <w:abstractNum w:abstractNumId="12">
    <w:nsid w:val="2B2A3224"/>
    <w:multiLevelType w:val="singleLevel"/>
    <w:tmpl w:val="92B6EC9A"/>
    <w:name w:val="Bullet 64"/>
    <w:lvl w:ilvl="0">
      <w:start w:val="1"/>
      <w:numFmt w:val="ordinal"/>
      <w:lvlText w:val="%1"/>
      <w:lvlJc w:val="left"/>
      <w:pPr>
        <w:ind w:left="426" w:firstLine="0"/>
      </w:pPr>
    </w:lvl>
  </w:abstractNum>
  <w:abstractNum w:abstractNumId="13">
    <w:nsid w:val="2C475449"/>
    <w:multiLevelType w:val="singleLevel"/>
    <w:tmpl w:val="915C16D8"/>
    <w:name w:val="Bullet 31"/>
    <w:lvl w:ilvl="0">
      <w:start w:val="2"/>
      <w:numFmt w:val="ordinal"/>
      <w:lvlText w:val="%1"/>
      <w:lvlJc w:val="left"/>
      <w:pPr>
        <w:ind w:left="0" w:firstLine="0"/>
      </w:pPr>
    </w:lvl>
  </w:abstractNum>
  <w:abstractNum w:abstractNumId="14">
    <w:nsid w:val="2C685AF6"/>
    <w:multiLevelType w:val="singleLevel"/>
    <w:tmpl w:val="9A72A864"/>
    <w:name w:val="Bullet 47"/>
    <w:lvl w:ilvl="0">
      <w:start w:val="1"/>
      <w:numFmt w:val="ordinal"/>
      <w:lvlText w:val="%1"/>
      <w:lvlJc w:val="left"/>
      <w:pPr>
        <w:ind w:left="0" w:firstLine="0"/>
      </w:pPr>
      <w:rPr>
        <w:color w:val="auto"/>
      </w:rPr>
    </w:lvl>
  </w:abstractNum>
  <w:abstractNum w:abstractNumId="15">
    <w:nsid w:val="2D9F694D"/>
    <w:multiLevelType w:val="singleLevel"/>
    <w:tmpl w:val="F4B0ABA6"/>
    <w:name w:val="Bullet 93"/>
    <w:lvl w:ilvl="0">
      <w:numFmt w:val="bullet"/>
      <w:lvlText w:val="−"/>
      <w:lvlJc w:val="left"/>
      <w:pPr>
        <w:ind w:left="0" w:firstLine="0"/>
      </w:pPr>
      <w:rPr>
        <w:rFonts w:ascii="Symbol" w:hAnsi="Symbol"/>
      </w:rPr>
    </w:lvl>
  </w:abstractNum>
  <w:abstractNum w:abstractNumId="16">
    <w:nsid w:val="2DDB6A76"/>
    <w:multiLevelType w:val="singleLevel"/>
    <w:tmpl w:val="1540BB32"/>
    <w:name w:val="Bullet 44"/>
    <w:lvl w:ilvl="0">
      <w:start w:val="1"/>
      <w:numFmt w:val="ordinal"/>
      <w:lvlText w:val="%1"/>
      <w:lvlJc w:val="left"/>
      <w:pPr>
        <w:ind w:left="0" w:firstLine="0"/>
      </w:pPr>
    </w:lvl>
  </w:abstractNum>
  <w:abstractNum w:abstractNumId="17">
    <w:nsid w:val="31AA7E77"/>
    <w:multiLevelType w:val="hybridMultilevel"/>
    <w:tmpl w:val="DDAEF562"/>
    <w:name w:val="Lista numerowana 6"/>
    <w:lvl w:ilvl="0" w:tplc="7C2ABF8C">
      <w:start w:val="1"/>
      <w:numFmt w:val="decimal"/>
      <w:lvlText w:val="%1)"/>
      <w:lvlJc w:val="left"/>
      <w:pPr>
        <w:ind w:left="284" w:firstLine="0"/>
      </w:pPr>
    </w:lvl>
    <w:lvl w:ilvl="1" w:tplc="17BCEBC6">
      <w:start w:val="1"/>
      <w:numFmt w:val="lowerLetter"/>
      <w:lvlText w:val="%2."/>
      <w:lvlJc w:val="left"/>
      <w:pPr>
        <w:ind w:left="1004" w:firstLine="0"/>
      </w:pPr>
    </w:lvl>
    <w:lvl w:ilvl="2" w:tplc="BA5CD4AA">
      <w:start w:val="1"/>
      <w:numFmt w:val="lowerRoman"/>
      <w:lvlText w:val="%3."/>
      <w:lvlJc w:val="left"/>
      <w:pPr>
        <w:ind w:left="1904" w:firstLine="0"/>
      </w:pPr>
    </w:lvl>
    <w:lvl w:ilvl="3" w:tplc="28860EFA">
      <w:start w:val="1"/>
      <w:numFmt w:val="decimal"/>
      <w:lvlText w:val="%4."/>
      <w:lvlJc w:val="left"/>
      <w:pPr>
        <w:ind w:left="2444" w:firstLine="0"/>
      </w:pPr>
    </w:lvl>
    <w:lvl w:ilvl="4" w:tplc="F09C3D00">
      <w:start w:val="1"/>
      <w:numFmt w:val="lowerLetter"/>
      <w:lvlText w:val="%5."/>
      <w:lvlJc w:val="left"/>
      <w:pPr>
        <w:ind w:left="3164" w:firstLine="0"/>
      </w:pPr>
    </w:lvl>
    <w:lvl w:ilvl="5" w:tplc="9562727A">
      <w:start w:val="1"/>
      <w:numFmt w:val="lowerRoman"/>
      <w:lvlText w:val="%6."/>
      <w:lvlJc w:val="left"/>
      <w:pPr>
        <w:ind w:left="4064" w:firstLine="0"/>
      </w:pPr>
    </w:lvl>
    <w:lvl w:ilvl="6" w:tplc="331045B2">
      <w:start w:val="1"/>
      <w:numFmt w:val="decimal"/>
      <w:lvlText w:val="%7."/>
      <w:lvlJc w:val="left"/>
      <w:pPr>
        <w:ind w:left="4604" w:firstLine="0"/>
      </w:pPr>
    </w:lvl>
    <w:lvl w:ilvl="7" w:tplc="14148352">
      <w:start w:val="1"/>
      <w:numFmt w:val="lowerLetter"/>
      <w:lvlText w:val="%8."/>
      <w:lvlJc w:val="left"/>
      <w:pPr>
        <w:ind w:left="5324" w:firstLine="0"/>
      </w:pPr>
    </w:lvl>
    <w:lvl w:ilvl="8" w:tplc="70D29B82">
      <w:start w:val="1"/>
      <w:numFmt w:val="lowerRoman"/>
      <w:lvlText w:val="%9."/>
      <w:lvlJc w:val="left"/>
      <w:pPr>
        <w:ind w:left="6224" w:firstLine="0"/>
      </w:pPr>
    </w:lvl>
  </w:abstractNum>
  <w:abstractNum w:abstractNumId="18">
    <w:nsid w:val="34F30182"/>
    <w:multiLevelType w:val="singleLevel"/>
    <w:tmpl w:val="26CA705E"/>
    <w:name w:val="Bullet 86"/>
    <w:lvl w:ilvl="0">
      <w:numFmt w:val="bullet"/>
      <w:lvlText w:val="−"/>
      <w:lvlJc w:val="left"/>
      <w:pPr>
        <w:ind w:left="0" w:firstLine="0"/>
      </w:pPr>
      <w:rPr>
        <w:rFonts w:ascii="Symbol" w:hAnsi="Symbol"/>
      </w:rPr>
    </w:lvl>
  </w:abstractNum>
  <w:abstractNum w:abstractNumId="19">
    <w:nsid w:val="35065640"/>
    <w:multiLevelType w:val="singleLevel"/>
    <w:tmpl w:val="397CC7B2"/>
    <w:name w:val="Bullet 46"/>
    <w:lvl w:ilvl="0">
      <w:start w:val="9"/>
      <w:numFmt w:val="ordinal"/>
      <w:lvlText w:val="%1"/>
      <w:lvlJc w:val="left"/>
      <w:pPr>
        <w:tabs>
          <w:tab w:val="num" w:pos="360"/>
        </w:tabs>
        <w:ind w:left="360" w:hanging="360"/>
      </w:pPr>
      <w:rPr>
        <w:rFonts w:hint="default"/>
      </w:rPr>
    </w:lvl>
  </w:abstractNum>
  <w:abstractNum w:abstractNumId="20">
    <w:nsid w:val="353E475A"/>
    <w:multiLevelType w:val="singleLevel"/>
    <w:tmpl w:val="1FF2003E"/>
    <w:name w:val="Bullet 89"/>
    <w:lvl w:ilvl="0">
      <w:start w:val="6"/>
      <w:numFmt w:val="ordinal"/>
      <w:lvlText w:val="%1"/>
      <w:lvlJc w:val="left"/>
      <w:pPr>
        <w:ind w:left="0" w:firstLine="0"/>
      </w:pPr>
    </w:lvl>
  </w:abstractNum>
  <w:abstractNum w:abstractNumId="21">
    <w:nsid w:val="37B43525"/>
    <w:multiLevelType w:val="singleLevel"/>
    <w:tmpl w:val="217E2438"/>
    <w:name w:val="Bullet 44"/>
    <w:lvl w:ilvl="0">
      <w:numFmt w:val="bullet"/>
      <w:lvlText w:val="−"/>
      <w:lvlJc w:val="left"/>
      <w:pPr>
        <w:tabs>
          <w:tab w:val="num" w:pos="360"/>
        </w:tabs>
        <w:ind w:left="360" w:hanging="360"/>
      </w:pPr>
      <w:rPr>
        <w:rFonts w:ascii="Symbol" w:hAnsi="Symbol"/>
      </w:rPr>
    </w:lvl>
  </w:abstractNum>
  <w:abstractNum w:abstractNumId="22">
    <w:nsid w:val="39426B50"/>
    <w:multiLevelType w:val="hybridMultilevel"/>
    <w:tmpl w:val="755EF84A"/>
    <w:name w:val="Numbered list 23"/>
    <w:lvl w:ilvl="0" w:tplc="B1F20A04">
      <w:start w:val="1"/>
      <w:numFmt w:val="lowerLetter"/>
      <w:lvlText w:val="%1)"/>
      <w:lvlJc w:val="left"/>
      <w:pPr>
        <w:ind w:left="360" w:firstLine="0"/>
      </w:pPr>
    </w:lvl>
    <w:lvl w:ilvl="1" w:tplc="942E145E">
      <w:start w:val="1"/>
      <w:numFmt w:val="decimal"/>
      <w:lvlText w:val="%2."/>
      <w:lvlJc w:val="left"/>
      <w:pPr>
        <w:ind w:left="1080" w:firstLine="0"/>
      </w:pPr>
    </w:lvl>
    <w:lvl w:ilvl="2" w:tplc="B09CCEA6">
      <w:start w:val="1"/>
      <w:numFmt w:val="lowerRoman"/>
      <w:lvlText w:val="%3."/>
      <w:lvlJc w:val="left"/>
      <w:pPr>
        <w:ind w:left="1980" w:firstLine="0"/>
      </w:pPr>
    </w:lvl>
    <w:lvl w:ilvl="3" w:tplc="5002C9B4">
      <w:start w:val="1"/>
      <w:numFmt w:val="decimal"/>
      <w:lvlText w:val="%4."/>
      <w:lvlJc w:val="left"/>
      <w:pPr>
        <w:ind w:left="2520" w:firstLine="0"/>
      </w:pPr>
    </w:lvl>
    <w:lvl w:ilvl="4" w:tplc="71067E70">
      <w:start w:val="1"/>
      <w:numFmt w:val="lowerLetter"/>
      <w:lvlText w:val="%5."/>
      <w:lvlJc w:val="left"/>
      <w:pPr>
        <w:ind w:left="3240" w:firstLine="0"/>
      </w:pPr>
    </w:lvl>
    <w:lvl w:ilvl="5" w:tplc="EFC8653C">
      <w:start w:val="1"/>
      <w:numFmt w:val="lowerRoman"/>
      <w:lvlText w:val="%6."/>
      <w:lvlJc w:val="left"/>
      <w:pPr>
        <w:ind w:left="4140" w:firstLine="0"/>
      </w:pPr>
    </w:lvl>
    <w:lvl w:ilvl="6" w:tplc="25F0DBC8">
      <w:start w:val="1"/>
      <w:numFmt w:val="decimal"/>
      <w:lvlText w:val="%7."/>
      <w:lvlJc w:val="left"/>
      <w:pPr>
        <w:ind w:left="4680" w:firstLine="0"/>
      </w:pPr>
    </w:lvl>
    <w:lvl w:ilvl="7" w:tplc="3616444A">
      <w:start w:val="1"/>
      <w:numFmt w:val="lowerLetter"/>
      <w:lvlText w:val="%8."/>
      <w:lvlJc w:val="left"/>
      <w:pPr>
        <w:ind w:left="5400" w:firstLine="0"/>
      </w:pPr>
    </w:lvl>
    <w:lvl w:ilvl="8" w:tplc="4F282662">
      <w:start w:val="1"/>
      <w:numFmt w:val="lowerRoman"/>
      <w:lvlText w:val="%9."/>
      <w:lvlJc w:val="left"/>
      <w:pPr>
        <w:ind w:left="6300" w:firstLine="0"/>
      </w:pPr>
    </w:lvl>
  </w:abstractNum>
  <w:abstractNum w:abstractNumId="23">
    <w:nsid w:val="3A05189D"/>
    <w:multiLevelType w:val="singleLevel"/>
    <w:tmpl w:val="B866D098"/>
    <w:name w:val="Bullet 39"/>
    <w:lvl w:ilvl="0">
      <w:start w:val="1"/>
      <w:numFmt w:val="ordinal"/>
      <w:lvlText w:val="%1"/>
      <w:lvlJc w:val="left"/>
      <w:pPr>
        <w:ind w:left="0" w:firstLine="0"/>
      </w:pPr>
      <w:rPr>
        <w:color w:val="000000" w:themeColor="text1"/>
      </w:rPr>
    </w:lvl>
  </w:abstractNum>
  <w:abstractNum w:abstractNumId="24">
    <w:nsid w:val="3A895847"/>
    <w:multiLevelType w:val="hybridMultilevel"/>
    <w:tmpl w:val="AA0C391A"/>
    <w:name w:val="Numbered list 24"/>
    <w:lvl w:ilvl="0" w:tplc="2C8AF7E2">
      <w:start w:val="1"/>
      <w:numFmt w:val="lowerLetter"/>
      <w:lvlText w:val="%1)"/>
      <w:lvlJc w:val="left"/>
      <w:pPr>
        <w:ind w:left="0" w:firstLine="0"/>
      </w:pPr>
    </w:lvl>
    <w:lvl w:ilvl="1" w:tplc="4132A48C">
      <w:start w:val="1"/>
      <w:numFmt w:val="lowerLetter"/>
      <w:lvlText w:val="%2."/>
      <w:lvlJc w:val="left"/>
      <w:pPr>
        <w:ind w:left="0" w:firstLine="0"/>
      </w:pPr>
    </w:lvl>
    <w:lvl w:ilvl="2" w:tplc="376A6DFC">
      <w:start w:val="1"/>
      <w:numFmt w:val="lowerRoman"/>
      <w:lvlText w:val="%3."/>
      <w:lvlJc w:val="left"/>
      <w:pPr>
        <w:ind w:left="0" w:firstLine="0"/>
      </w:pPr>
    </w:lvl>
    <w:lvl w:ilvl="3" w:tplc="C278098A">
      <w:start w:val="1"/>
      <w:numFmt w:val="decimal"/>
      <w:lvlText w:val="%4."/>
      <w:lvlJc w:val="left"/>
      <w:pPr>
        <w:ind w:left="0" w:firstLine="0"/>
      </w:pPr>
    </w:lvl>
    <w:lvl w:ilvl="4" w:tplc="40F8FA30">
      <w:start w:val="1"/>
      <w:numFmt w:val="lowerLetter"/>
      <w:lvlText w:val="%5."/>
      <w:lvlJc w:val="left"/>
      <w:pPr>
        <w:ind w:left="0" w:firstLine="0"/>
      </w:pPr>
    </w:lvl>
    <w:lvl w:ilvl="5" w:tplc="A42479F4">
      <w:start w:val="1"/>
      <w:numFmt w:val="lowerRoman"/>
      <w:lvlText w:val="%6."/>
      <w:lvlJc w:val="left"/>
      <w:pPr>
        <w:ind w:left="0" w:firstLine="0"/>
      </w:pPr>
    </w:lvl>
    <w:lvl w:ilvl="6" w:tplc="FCF61DA0">
      <w:start w:val="1"/>
      <w:numFmt w:val="decimal"/>
      <w:lvlText w:val="%7."/>
      <w:lvlJc w:val="left"/>
      <w:pPr>
        <w:ind w:left="0" w:firstLine="0"/>
      </w:pPr>
    </w:lvl>
    <w:lvl w:ilvl="7" w:tplc="F5E62B62">
      <w:start w:val="1"/>
      <w:numFmt w:val="lowerLetter"/>
      <w:lvlText w:val="%8."/>
      <w:lvlJc w:val="left"/>
      <w:pPr>
        <w:ind w:left="0" w:firstLine="0"/>
      </w:pPr>
    </w:lvl>
    <w:lvl w:ilvl="8" w:tplc="CFAEDEF6">
      <w:start w:val="1"/>
      <w:numFmt w:val="lowerRoman"/>
      <w:lvlText w:val="%9."/>
      <w:lvlJc w:val="left"/>
      <w:pPr>
        <w:ind w:left="0" w:firstLine="0"/>
      </w:pPr>
    </w:lvl>
  </w:abstractNum>
  <w:abstractNum w:abstractNumId="25">
    <w:nsid w:val="3A952312"/>
    <w:multiLevelType w:val="hybridMultilevel"/>
    <w:tmpl w:val="4356C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71079B"/>
    <w:multiLevelType w:val="singleLevel"/>
    <w:tmpl w:val="080CFE06"/>
    <w:name w:val="Bullet 90"/>
    <w:lvl w:ilvl="0">
      <w:start w:val="1"/>
      <w:numFmt w:val="ordinal"/>
      <w:lvlText w:val="%1"/>
      <w:lvlJc w:val="left"/>
      <w:pPr>
        <w:ind w:left="0" w:firstLine="0"/>
      </w:pPr>
    </w:lvl>
  </w:abstractNum>
  <w:abstractNum w:abstractNumId="27">
    <w:nsid w:val="413C510B"/>
    <w:multiLevelType w:val="singleLevel"/>
    <w:tmpl w:val="90E890FC"/>
    <w:name w:val="Bullet 91"/>
    <w:lvl w:ilvl="0">
      <w:start w:val="1"/>
      <w:numFmt w:val="ordinal"/>
      <w:lvlText w:val="%1"/>
      <w:lvlJc w:val="left"/>
      <w:pPr>
        <w:ind w:left="0" w:firstLine="0"/>
      </w:pPr>
    </w:lvl>
  </w:abstractNum>
  <w:abstractNum w:abstractNumId="28">
    <w:nsid w:val="445D6EFB"/>
    <w:multiLevelType w:val="singleLevel"/>
    <w:tmpl w:val="CCF45138"/>
    <w:name w:val="Bullet 49_1"/>
    <w:lvl w:ilvl="0">
      <w:start w:val="2"/>
      <w:numFmt w:val="ordinal"/>
      <w:lvlText w:val="%1"/>
      <w:lvlJc w:val="left"/>
      <w:pPr>
        <w:ind w:left="0" w:firstLine="0"/>
      </w:pPr>
    </w:lvl>
  </w:abstractNum>
  <w:abstractNum w:abstractNumId="29">
    <w:nsid w:val="45661D4D"/>
    <w:multiLevelType w:val="singleLevel"/>
    <w:tmpl w:val="B936F7B8"/>
    <w:name w:val="Bullet 46"/>
    <w:lvl w:ilvl="0">
      <w:start w:val="1"/>
      <w:numFmt w:val="lowerLetter"/>
      <w:lvlText w:val="%1)"/>
      <w:lvlJc w:val="left"/>
      <w:pPr>
        <w:ind w:left="0" w:firstLine="0"/>
      </w:pPr>
    </w:lvl>
  </w:abstractNum>
  <w:abstractNum w:abstractNumId="30">
    <w:nsid w:val="45B31AD3"/>
    <w:multiLevelType w:val="hybridMultilevel"/>
    <w:tmpl w:val="B3463B24"/>
    <w:name w:val="Numbered list 5"/>
    <w:lvl w:ilvl="0" w:tplc="430209BE">
      <w:numFmt w:val="bullet"/>
      <w:lvlText w:val=""/>
      <w:lvlJc w:val="left"/>
      <w:pPr>
        <w:ind w:left="0" w:firstLine="0"/>
      </w:pPr>
      <w:rPr>
        <w:rFonts w:ascii="Symbol" w:hAnsi="Symbol"/>
      </w:rPr>
    </w:lvl>
    <w:lvl w:ilvl="1" w:tplc="126E77A8">
      <w:numFmt w:val="bullet"/>
      <w:lvlText w:val="o"/>
      <w:lvlJc w:val="left"/>
      <w:pPr>
        <w:ind w:left="0" w:firstLine="0"/>
      </w:pPr>
      <w:rPr>
        <w:rFonts w:ascii="Courier New" w:hAnsi="Courier New"/>
      </w:rPr>
    </w:lvl>
    <w:lvl w:ilvl="2" w:tplc="CEF2D610">
      <w:numFmt w:val="bullet"/>
      <w:lvlText w:val=""/>
      <w:lvlJc w:val="left"/>
      <w:pPr>
        <w:ind w:left="0" w:firstLine="0"/>
      </w:pPr>
      <w:rPr>
        <w:rFonts w:ascii="Wingdings" w:eastAsia="Wingdings" w:hAnsi="Wingdings" w:cs="Wingdings"/>
      </w:rPr>
    </w:lvl>
    <w:lvl w:ilvl="3" w:tplc="E630784E">
      <w:numFmt w:val="bullet"/>
      <w:lvlText w:val=""/>
      <w:lvlJc w:val="left"/>
      <w:pPr>
        <w:ind w:left="0" w:firstLine="0"/>
      </w:pPr>
      <w:rPr>
        <w:rFonts w:ascii="Symbol" w:hAnsi="Symbol"/>
      </w:rPr>
    </w:lvl>
    <w:lvl w:ilvl="4" w:tplc="EBCC6F96">
      <w:numFmt w:val="bullet"/>
      <w:lvlText w:val="o"/>
      <w:lvlJc w:val="left"/>
      <w:pPr>
        <w:ind w:left="0" w:firstLine="0"/>
      </w:pPr>
      <w:rPr>
        <w:rFonts w:ascii="Courier New" w:hAnsi="Courier New"/>
      </w:rPr>
    </w:lvl>
    <w:lvl w:ilvl="5" w:tplc="2A207D56">
      <w:numFmt w:val="bullet"/>
      <w:lvlText w:val=""/>
      <w:lvlJc w:val="left"/>
      <w:pPr>
        <w:ind w:left="0" w:firstLine="0"/>
      </w:pPr>
      <w:rPr>
        <w:rFonts w:ascii="Wingdings" w:eastAsia="Wingdings" w:hAnsi="Wingdings" w:cs="Wingdings"/>
      </w:rPr>
    </w:lvl>
    <w:lvl w:ilvl="6" w:tplc="DF02DF1A">
      <w:numFmt w:val="bullet"/>
      <w:lvlText w:val=""/>
      <w:lvlJc w:val="left"/>
      <w:pPr>
        <w:ind w:left="0" w:firstLine="0"/>
      </w:pPr>
      <w:rPr>
        <w:rFonts w:ascii="Symbol" w:hAnsi="Symbol"/>
      </w:rPr>
    </w:lvl>
    <w:lvl w:ilvl="7" w:tplc="AA7AAB2C">
      <w:numFmt w:val="bullet"/>
      <w:lvlText w:val="o"/>
      <w:lvlJc w:val="left"/>
      <w:pPr>
        <w:ind w:left="0" w:firstLine="0"/>
      </w:pPr>
      <w:rPr>
        <w:rFonts w:ascii="Courier New" w:hAnsi="Courier New"/>
      </w:rPr>
    </w:lvl>
    <w:lvl w:ilvl="8" w:tplc="32DECE68">
      <w:numFmt w:val="bullet"/>
      <w:lvlText w:val=""/>
      <w:lvlJc w:val="left"/>
      <w:pPr>
        <w:ind w:left="0" w:firstLine="0"/>
      </w:pPr>
      <w:rPr>
        <w:rFonts w:ascii="Wingdings" w:eastAsia="Wingdings" w:hAnsi="Wingdings" w:cs="Wingdings"/>
      </w:rPr>
    </w:lvl>
  </w:abstractNum>
  <w:abstractNum w:abstractNumId="31">
    <w:nsid w:val="48C45359"/>
    <w:multiLevelType w:val="singleLevel"/>
    <w:tmpl w:val="A49453CE"/>
    <w:name w:val="Bullet 43"/>
    <w:lvl w:ilvl="0">
      <w:start w:val="1"/>
      <w:numFmt w:val="ordinal"/>
      <w:lvlText w:val="%1"/>
      <w:lvlJc w:val="left"/>
      <w:pPr>
        <w:tabs>
          <w:tab w:val="num" w:pos="283"/>
        </w:tabs>
        <w:ind w:left="283" w:hanging="283"/>
      </w:pPr>
    </w:lvl>
  </w:abstractNum>
  <w:abstractNum w:abstractNumId="32">
    <w:nsid w:val="4BDB5008"/>
    <w:multiLevelType w:val="singleLevel"/>
    <w:tmpl w:val="1E506D16"/>
    <w:name w:val="Bullet 25"/>
    <w:lvl w:ilvl="0">
      <w:start w:val="1"/>
      <w:numFmt w:val="ordinal"/>
      <w:lvlText w:val="%1"/>
      <w:lvlJc w:val="left"/>
      <w:pPr>
        <w:ind w:left="0" w:firstLine="0"/>
      </w:pPr>
    </w:lvl>
  </w:abstractNum>
  <w:abstractNum w:abstractNumId="33">
    <w:nsid w:val="506C0BF1"/>
    <w:multiLevelType w:val="singleLevel"/>
    <w:tmpl w:val="8B722A6A"/>
    <w:name w:val="Bullet 59"/>
    <w:lvl w:ilvl="0">
      <w:start w:val="1"/>
      <w:numFmt w:val="decimal"/>
      <w:lvlText w:val="%1)"/>
      <w:lvlJc w:val="left"/>
      <w:pPr>
        <w:ind w:left="0" w:firstLine="0"/>
      </w:pPr>
    </w:lvl>
  </w:abstractNum>
  <w:abstractNum w:abstractNumId="34">
    <w:nsid w:val="51975792"/>
    <w:multiLevelType w:val="singleLevel"/>
    <w:tmpl w:val="6B922574"/>
    <w:name w:val="Bullet 50"/>
    <w:lvl w:ilvl="0">
      <w:start w:val="1"/>
      <w:numFmt w:val="ordinal"/>
      <w:lvlText w:val="%1"/>
      <w:lvlJc w:val="left"/>
      <w:pPr>
        <w:tabs>
          <w:tab w:val="num" w:pos="283"/>
        </w:tabs>
        <w:ind w:left="283" w:hanging="283"/>
      </w:pPr>
    </w:lvl>
  </w:abstractNum>
  <w:abstractNum w:abstractNumId="35">
    <w:nsid w:val="53B10274"/>
    <w:multiLevelType w:val="hybridMultilevel"/>
    <w:tmpl w:val="7CE8595E"/>
    <w:name w:val="Numbered list 1"/>
    <w:lvl w:ilvl="0" w:tplc="EDA20620">
      <w:start w:val="1"/>
      <w:numFmt w:val="lowerLetter"/>
      <w:lvlText w:val="%1."/>
      <w:lvlJc w:val="left"/>
      <w:pPr>
        <w:ind w:left="0" w:firstLine="0"/>
      </w:pPr>
    </w:lvl>
    <w:lvl w:ilvl="1" w:tplc="4574021A">
      <w:numFmt w:val="bullet"/>
      <w:lvlText w:val="o"/>
      <w:lvlJc w:val="left"/>
      <w:pPr>
        <w:ind w:left="0" w:firstLine="0"/>
      </w:pPr>
      <w:rPr>
        <w:rFonts w:ascii="Courier New" w:eastAsia="Courier New" w:hAnsi="Courier New" w:cs="Courier New"/>
      </w:rPr>
    </w:lvl>
    <w:lvl w:ilvl="2" w:tplc="052E2812">
      <w:numFmt w:val="bullet"/>
      <w:lvlText w:val=""/>
      <w:lvlJc w:val="left"/>
      <w:pPr>
        <w:ind w:left="0" w:firstLine="0"/>
      </w:pPr>
      <w:rPr>
        <w:rFonts w:ascii="Wingdings" w:eastAsia="Wingdings" w:hAnsi="Wingdings" w:cs="Wingdings"/>
      </w:rPr>
    </w:lvl>
    <w:lvl w:ilvl="3" w:tplc="82F6A534">
      <w:numFmt w:val="bullet"/>
      <w:lvlText w:val=""/>
      <w:lvlJc w:val="left"/>
      <w:pPr>
        <w:ind w:left="0" w:firstLine="0"/>
      </w:pPr>
      <w:rPr>
        <w:rFonts w:ascii="Symbol" w:eastAsia="Symbol" w:hAnsi="Symbol" w:cs="Symbol"/>
      </w:rPr>
    </w:lvl>
    <w:lvl w:ilvl="4" w:tplc="673257BE">
      <w:numFmt w:val="bullet"/>
      <w:lvlText w:val="o"/>
      <w:lvlJc w:val="left"/>
      <w:pPr>
        <w:ind w:left="0" w:firstLine="0"/>
      </w:pPr>
      <w:rPr>
        <w:rFonts w:ascii="Courier New" w:eastAsia="Courier New" w:hAnsi="Courier New" w:cs="Courier New"/>
      </w:rPr>
    </w:lvl>
    <w:lvl w:ilvl="5" w:tplc="9D680FE4">
      <w:numFmt w:val="bullet"/>
      <w:lvlText w:val=""/>
      <w:lvlJc w:val="left"/>
      <w:pPr>
        <w:ind w:left="0" w:firstLine="0"/>
      </w:pPr>
      <w:rPr>
        <w:rFonts w:ascii="Wingdings" w:eastAsia="Wingdings" w:hAnsi="Wingdings" w:cs="Wingdings"/>
      </w:rPr>
    </w:lvl>
    <w:lvl w:ilvl="6" w:tplc="2482E0C0">
      <w:numFmt w:val="bullet"/>
      <w:lvlText w:val=""/>
      <w:lvlJc w:val="left"/>
      <w:pPr>
        <w:ind w:left="0" w:firstLine="0"/>
      </w:pPr>
      <w:rPr>
        <w:rFonts w:ascii="Symbol" w:eastAsia="Symbol" w:hAnsi="Symbol" w:cs="Symbol"/>
      </w:rPr>
    </w:lvl>
    <w:lvl w:ilvl="7" w:tplc="DEAAB01E">
      <w:numFmt w:val="bullet"/>
      <w:lvlText w:val="o"/>
      <w:lvlJc w:val="left"/>
      <w:pPr>
        <w:ind w:left="0" w:firstLine="0"/>
      </w:pPr>
      <w:rPr>
        <w:rFonts w:ascii="Courier New" w:eastAsia="Courier New" w:hAnsi="Courier New" w:cs="Courier New"/>
      </w:rPr>
    </w:lvl>
    <w:lvl w:ilvl="8" w:tplc="E96A15DA">
      <w:numFmt w:val="bullet"/>
      <w:lvlText w:val=""/>
      <w:lvlJc w:val="left"/>
      <w:pPr>
        <w:ind w:left="0" w:firstLine="0"/>
      </w:pPr>
      <w:rPr>
        <w:rFonts w:ascii="Wingdings" w:eastAsia="Wingdings" w:hAnsi="Wingdings" w:cs="Wingdings"/>
      </w:rPr>
    </w:lvl>
  </w:abstractNum>
  <w:abstractNum w:abstractNumId="36">
    <w:nsid w:val="56DE558F"/>
    <w:multiLevelType w:val="hybridMultilevel"/>
    <w:tmpl w:val="AFDE4434"/>
    <w:lvl w:ilvl="0" w:tplc="B6043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C1C6B49"/>
    <w:multiLevelType w:val="singleLevel"/>
    <w:tmpl w:val="196C8B46"/>
    <w:name w:val="Bullet 40"/>
    <w:lvl w:ilvl="0">
      <w:start w:val="1"/>
      <w:numFmt w:val="ordinal"/>
      <w:lvlText w:val="%1"/>
      <w:lvlJc w:val="left"/>
      <w:pPr>
        <w:ind w:left="0" w:firstLine="0"/>
      </w:pPr>
    </w:lvl>
  </w:abstractNum>
  <w:abstractNum w:abstractNumId="38">
    <w:nsid w:val="5D332A80"/>
    <w:multiLevelType w:val="hybridMultilevel"/>
    <w:tmpl w:val="4B78BEAC"/>
    <w:name w:val="Numbered list 9"/>
    <w:lvl w:ilvl="0" w:tplc="3D0C7934">
      <w:start w:val="4"/>
      <w:numFmt w:val="decimal"/>
      <w:lvlText w:val="%1."/>
      <w:lvlJc w:val="left"/>
      <w:pPr>
        <w:ind w:left="0" w:firstLine="0"/>
      </w:pPr>
    </w:lvl>
    <w:lvl w:ilvl="1" w:tplc="5532CC40">
      <w:start w:val="1"/>
      <w:numFmt w:val="lowerLetter"/>
      <w:lvlText w:val="%2."/>
      <w:lvlJc w:val="left"/>
      <w:pPr>
        <w:ind w:left="0" w:firstLine="0"/>
      </w:pPr>
    </w:lvl>
    <w:lvl w:ilvl="2" w:tplc="415825DA">
      <w:start w:val="1"/>
      <w:numFmt w:val="lowerRoman"/>
      <w:lvlText w:val="%3."/>
      <w:lvlJc w:val="left"/>
      <w:pPr>
        <w:ind w:left="0" w:firstLine="0"/>
      </w:pPr>
    </w:lvl>
    <w:lvl w:ilvl="3" w:tplc="7472AFD6">
      <w:start w:val="1"/>
      <w:numFmt w:val="decimal"/>
      <w:lvlText w:val="%4."/>
      <w:lvlJc w:val="left"/>
      <w:pPr>
        <w:ind w:left="0" w:firstLine="0"/>
      </w:pPr>
    </w:lvl>
    <w:lvl w:ilvl="4" w:tplc="2E7EF334">
      <w:start w:val="1"/>
      <w:numFmt w:val="lowerLetter"/>
      <w:lvlText w:val="%5."/>
      <w:lvlJc w:val="left"/>
      <w:pPr>
        <w:ind w:left="0" w:firstLine="0"/>
      </w:pPr>
    </w:lvl>
    <w:lvl w:ilvl="5" w:tplc="BE3A286E">
      <w:start w:val="1"/>
      <w:numFmt w:val="lowerRoman"/>
      <w:lvlText w:val="%6."/>
      <w:lvlJc w:val="left"/>
      <w:pPr>
        <w:ind w:left="0" w:firstLine="0"/>
      </w:pPr>
    </w:lvl>
    <w:lvl w:ilvl="6" w:tplc="78BC361E">
      <w:start w:val="1"/>
      <w:numFmt w:val="decimal"/>
      <w:lvlText w:val="%7."/>
      <w:lvlJc w:val="left"/>
      <w:pPr>
        <w:ind w:left="0" w:firstLine="0"/>
      </w:pPr>
    </w:lvl>
    <w:lvl w:ilvl="7" w:tplc="AFD28F60">
      <w:start w:val="1"/>
      <w:numFmt w:val="lowerLetter"/>
      <w:lvlText w:val="%8."/>
      <w:lvlJc w:val="left"/>
      <w:pPr>
        <w:ind w:left="0" w:firstLine="0"/>
      </w:pPr>
    </w:lvl>
    <w:lvl w:ilvl="8" w:tplc="D390B3F0">
      <w:start w:val="1"/>
      <w:numFmt w:val="lowerRoman"/>
      <w:lvlText w:val="%9."/>
      <w:lvlJc w:val="left"/>
      <w:pPr>
        <w:ind w:left="0" w:firstLine="0"/>
      </w:pPr>
    </w:lvl>
  </w:abstractNum>
  <w:abstractNum w:abstractNumId="39">
    <w:nsid w:val="5DB06CEF"/>
    <w:multiLevelType w:val="singleLevel"/>
    <w:tmpl w:val="CDA23ADA"/>
    <w:name w:val="Bullet 45"/>
    <w:lvl w:ilvl="0">
      <w:start w:val="1"/>
      <w:numFmt w:val="ordinal"/>
      <w:lvlText w:val="%1"/>
      <w:lvlJc w:val="left"/>
      <w:pPr>
        <w:tabs>
          <w:tab w:val="num" w:pos="360"/>
        </w:tabs>
        <w:ind w:left="360" w:hanging="360"/>
      </w:pPr>
    </w:lvl>
  </w:abstractNum>
  <w:abstractNum w:abstractNumId="40">
    <w:nsid w:val="60D229A5"/>
    <w:multiLevelType w:val="hybridMultilevel"/>
    <w:tmpl w:val="43266502"/>
    <w:lvl w:ilvl="0" w:tplc="B6043032">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1">
    <w:nsid w:val="61D60D2D"/>
    <w:multiLevelType w:val="singleLevel"/>
    <w:tmpl w:val="53BE0EFC"/>
    <w:name w:val="Bullet 51"/>
    <w:lvl w:ilvl="0">
      <w:start w:val="1"/>
      <w:numFmt w:val="ordinal"/>
      <w:lvlText w:val="%1"/>
      <w:lvlJc w:val="left"/>
      <w:pPr>
        <w:ind w:left="0" w:firstLine="0"/>
      </w:pPr>
    </w:lvl>
  </w:abstractNum>
  <w:abstractNum w:abstractNumId="42">
    <w:nsid w:val="63660F81"/>
    <w:multiLevelType w:val="singleLevel"/>
    <w:tmpl w:val="DABE257E"/>
    <w:name w:val="Bullet 11"/>
    <w:lvl w:ilvl="0">
      <w:start w:val="1"/>
      <w:numFmt w:val="ordinal"/>
      <w:lvlText w:val="%1"/>
      <w:lvlJc w:val="left"/>
      <w:pPr>
        <w:ind w:left="0" w:firstLine="0"/>
      </w:pPr>
    </w:lvl>
  </w:abstractNum>
  <w:abstractNum w:abstractNumId="43">
    <w:nsid w:val="6C5074B2"/>
    <w:multiLevelType w:val="singleLevel"/>
    <w:tmpl w:val="3ED26C06"/>
    <w:name w:val="Bullet 57"/>
    <w:lvl w:ilvl="0">
      <w:start w:val="1"/>
      <w:numFmt w:val="decimal"/>
      <w:lvlText w:val="%1)"/>
      <w:lvlJc w:val="left"/>
      <w:pPr>
        <w:ind w:left="0" w:firstLine="0"/>
      </w:pPr>
    </w:lvl>
  </w:abstractNum>
  <w:abstractNum w:abstractNumId="44">
    <w:nsid w:val="6CF00D2C"/>
    <w:multiLevelType w:val="hybridMultilevel"/>
    <w:tmpl w:val="16EA539A"/>
    <w:name w:val="Lista numerowana 1"/>
    <w:lvl w:ilvl="0" w:tplc="8E3C0BDE">
      <w:start w:val="1"/>
      <w:numFmt w:val="decimal"/>
      <w:lvlText w:val="%1."/>
      <w:lvlJc w:val="left"/>
      <w:pPr>
        <w:ind w:left="0" w:firstLine="0"/>
      </w:pPr>
      <w:rPr>
        <w:b w:val="0"/>
        <w:color w:val="000000"/>
      </w:rPr>
    </w:lvl>
    <w:lvl w:ilvl="1" w:tplc="A4BC2D5C">
      <w:start w:val="1"/>
      <w:numFmt w:val="lowerLetter"/>
      <w:lvlText w:val="%2."/>
      <w:lvlJc w:val="left"/>
      <w:pPr>
        <w:ind w:left="0" w:firstLine="0"/>
      </w:pPr>
    </w:lvl>
    <w:lvl w:ilvl="2" w:tplc="7B1077B2">
      <w:start w:val="1"/>
      <w:numFmt w:val="lowerLetter"/>
      <w:lvlText w:val="%3)"/>
      <w:lvlJc w:val="left"/>
      <w:pPr>
        <w:ind w:left="0" w:firstLine="0"/>
      </w:pPr>
    </w:lvl>
    <w:lvl w:ilvl="3" w:tplc="7C22A416">
      <w:start w:val="1"/>
      <w:numFmt w:val="decimal"/>
      <w:lvlText w:val="%4."/>
      <w:lvlJc w:val="left"/>
      <w:pPr>
        <w:ind w:left="0" w:firstLine="0"/>
      </w:pPr>
    </w:lvl>
    <w:lvl w:ilvl="4" w:tplc="48A66C06">
      <w:start w:val="1"/>
      <w:numFmt w:val="lowerLetter"/>
      <w:lvlText w:val="%5."/>
      <w:lvlJc w:val="left"/>
      <w:pPr>
        <w:ind w:left="0" w:firstLine="0"/>
      </w:pPr>
    </w:lvl>
    <w:lvl w:ilvl="5" w:tplc="C548006E">
      <w:start w:val="1"/>
      <w:numFmt w:val="lowerRoman"/>
      <w:lvlText w:val="%6."/>
      <w:lvlJc w:val="left"/>
      <w:pPr>
        <w:ind w:left="0" w:firstLine="0"/>
      </w:pPr>
    </w:lvl>
    <w:lvl w:ilvl="6" w:tplc="DA5C77F2">
      <w:start w:val="1"/>
      <w:numFmt w:val="decimal"/>
      <w:lvlText w:val="%7."/>
      <w:lvlJc w:val="left"/>
      <w:pPr>
        <w:ind w:left="0" w:firstLine="0"/>
      </w:pPr>
    </w:lvl>
    <w:lvl w:ilvl="7" w:tplc="E2A44EC4">
      <w:start w:val="1"/>
      <w:numFmt w:val="lowerLetter"/>
      <w:lvlText w:val="%8."/>
      <w:lvlJc w:val="left"/>
      <w:pPr>
        <w:ind w:left="0" w:firstLine="0"/>
      </w:pPr>
    </w:lvl>
    <w:lvl w:ilvl="8" w:tplc="0952DF62">
      <w:start w:val="1"/>
      <w:numFmt w:val="lowerRoman"/>
      <w:lvlText w:val="%9."/>
      <w:lvlJc w:val="left"/>
      <w:pPr>
        <w:ind w:left="0" w:firstLine="0"/>
      </w:pPr>
    </w:lvl>
  </w:abstractNum>
  <w:abstractNum w:abstractNumId="45">
    <w:nsid w:val="71E41011"/>
    <w:multiLevelType w:val="singleLevel"/>
    <w:tmpl w:val="0526E7D8"/>
    <w:name w:val="Bullet 30"/>
    <w:lvl w:ilvl="0">
      <w:start w:val="10"/>
      <w:numFmt w:val="ordinal"/>
      <w:lvlText w:val="%1"/>
      <w:lvlJc w:val="left"/>
      <w:pPr>
        <w:ind w:left="0" w:firstLine="0"/>
      </w:pPr>
    </w:lvl>
  </w:abstractNum>
  <w:abstractNum w:abstractNumId="46">
    <w:nsid w:val="72920963"/>
    <w:multiLevelType w:val="hybridMultilevel"/>
    <w:tmpl w:val="9774C338"/>
    <w:name w:val="Numbered list 6"/>
    <w:lvl w:ilvl="0" w:tplc="F64A09C2">
      <w:start w:val="1"/>
      <w:numFmt w:val="lowerLetter"/>
      <w:lvlText w:val="%1)"/>
      <w:lvlJc w:val="left"/>
      <w:pPr>
        <w:ind w:left="0" w:firstLine="0"/>
      </w:pPr>
    </w:lvl>
    <w:lvl w:ilvl="1" w:tplc="ACC2237E">
      <w:start w:val="1"/>
      <w:numFmt w:val="lowerLetter"/>
      <w:lvlText w:val="%2."/>
      <w:lvlJc w:val="left"/>
      <w:pPr>
        <w:ind w:left="0" w:firstLine="0"/>
      </w:pPr>
    </w:lvl>
    <w:lvl w:ilvl="2" w:tplc="F78EBB86">
      <w:start w:val="1"/>
      <w:numFmt w:val="lowerRoman"/>
      <w:lvlText w:val="%3."/>
      <w:lvlJc w:val="left"/>
      <w:pPr>
        <w:ind w:left="0" w:firstLine="0"/>
      </w:pPr>
    </w:lvl>
    <w:lvl w:ilvl="3" w:tplc="B946521C">
      <w:start w:val="1"/>
      <w:numFmt w:val="decimal"/>
      <w:lvlText w:val="%4."/>
      <w:lvlJc w:val="left"/>
      <w:pPr>
        <w:ind w:left="0" w:firstLine="0"/>
      </w:pPr>
    </w:lvl>
    <w:lvl w:ilvl="4" w:tplc="6986B460">
      <w:start w:val="1"/>
      <w:numFmt w:val="lowerLetter"/>
      <w:lvlText w:val="%5."/>
      <w:lvlJc w:val="left"/>
      <w:pPr>
        <w:ind w:left="0" w:firstLine="0"/>
      </w:pPr>
    </w:lvl>
    <w:lvl w:ilvl="5" w:tplc="7640F9A8">
      <w:start w:val="1"/>
      <w:numFmt w:val="lowerRoman"/>
      <w:lvlText w:val="%6."/>
      <w:lvlJc w:val="left"/>
      <w:pPr>
        <w:ind w:left="0" w:firstLine="0"/>
      </w:pPr>
    </w:lvl>
    <w:lvl w:ilvl="6" w:tplc="5C8AA540">
      <w:start w:val="1"/>
      <w:numFmt w:val="decimal"/>
      <w:lvlText w:val="%7."/>
      <w:lvlJc w:val="left"/>
      <w:pPr>
        <w:ind w:left="0" w:firstLine="0"/>
      </w:pPr>
    </w:lvl>
    <w:lvl w:ilvl="7" w:tplc="FA56703E">
      <w:start w:val="1"/>
      <w:numFmt w:val="lowerLetter"/>
      <w:lvlText w:val="%8."/>
      <w:lvlJc w:val="left"/>
      <w:pPr>
        <w:ind w:left="0" w:firstLine="0"/>
      </w:pPr>
    </w:lvl>
    <w:lvl w:ilvl="8" w:tplc="6E786642">
      <w:start w:val="1"/>
      <w:numFmt w:val="lowerRoman"/>
      <w:lvlText w:val="%9."/>
      <w:lvlJc w:val="left"/>
      <w:pPr>
        <w:ind w:left="0" w:firstLine="0"/>
      </w:pPr>
    </w:lvl>
  </w:abstractNum>
  <w:abstractNum w:abstractNumId="47">
    <w:nsid w:val="75BF7FA5"/>
    <w:multiLevelType w:val="hybridMultilevel"/>
    <w:tmpl w:val="4F8E7296"/>
    <w:name w:val="Numbered list 25"/>
    <w:lvl w:ilvl="0" w:tplc="43406B86">
      <w:start w:val="3"/>
      <w:numFmt w:val="decimal"/>
      <w:lvlText w:val="%1."/>
      <w:lvlJc w:val="left"/>
      <w:pPr>
        <w:ind w:left="0" w:firstLine="0"/>
      </w:pPr>
    </w:lvl>
    <w:lvl w:ilvl="1" w:tplc="5486FB94">
      <w:start w:val="1"/>
      <w:numFmt w:val="lowerLetter"/>
      <w:lvlText w:val="%2."/>
      <w:lvlJc w:val="left"/>
      <w:pPr>
        <w:ind w:left="0" w:firstLine="0"/>
      </w:pPr>
    </w:lvl>
    <w:lvl w:ilvl="2" w:tplc="E428761A">
      <w:start w:val="1"/>
      <w:numFmt w:val="lowerRoman"/>
      <w:lvlText w:val="%3."/>
      <w:lvlJc w:val="left"/>
      <w:pPr>
        <w:ind w:left="0" w:firstLine="0"/>
      </w:pPr>
    </w:lvl>
    <w:lvl w:ilvl="3" w:tplc="5CDCD23A">
      <w:start w:val="1"/>
      <w:numFmt w:val="decimal"/>
      <w:lvlText w:val="%4."/>
      <w:lvlJc w:val="left"/>
      <w:pPr>
        <w:ind w:left="0" w:firstLine="0"/>
      </w:pPr>
    </w:lvl>
    <w:lvl w:ilvl="4" w:tplc="7D942998">
      <w:start w:val="1"/>
      <w:numFmt w:val="lowerLetter"/>
      <w:lvlText w:val="%5."/>
      <w:lvlJc w:val="left"/>
      <w:pPr>
        <w:ind w:left="0" w:firstLine="0"/>
      </w:pPr>
    </w:lvl>
    <w:lvl w:ilvl="5" w:tplc="0BF4FC6C">
      <w:start w:val="1"/>
      <w:numFmt w:val="lowerRoman"/>
      <w:lvlText w:val="%6."/>
      <w:lvlJc w:val="left"/>
      <w:pPr>
        <w:ind w:left="0" w:firstLine="0"/>
      </w:pPr>
    </w:lvl>
    <w:lvl w:ilvl="6" w:tplc="688677B0">
      <w:start w:val="1"/>
      <w:numFmt w:val="decimal"/>
      <w:lvlText w:val="%7."/>
      <w:lvlJc w:val="left"/>
      <w:pPr>
        <w:ind w:left="0" w:firstLine="0"/>
      </w:pPr>
    </w:lvl>
    <w:lvl w:ilvl="7" w:tplc="356E24DA">
      <w:start w:val="1"/>
      <w:numFmt w:val="lowerLetter"/>
      <w:lvlText w:val="%8."/>
      <w:lvlJc w:val="left"/>
      <w:pPr>
        <w:ind w:left="0" w:firstLine="0"/>
      </w:pPr>
    </w:lvl>
    <w:lvl w:ilvl="8" w:tplc="0E761058">
      <w:start w:val="1"/>
      <w:numFmt w:val="lowerRoman"/>
      <w:lvlText w:val="%9."/>
      <w:lvlJc w:val="left"/>
      <w:pPr>
        <w:ind w:left="0" w:firstLine="0"/>
      </w:pPr>
    </w:lvl>
  </w:abstractNum>
  <w:abstractNum w:abstractNumId="48">
    <w:nsid w:val="76556455"/>
    <w:multiLevelType w:val="hybridMultilevel"/>
    <w:tmpl w:val="C0F4D564"/>
    <w:name w:val="Numbered list 2"/>
    <w:lvl w:ilvl="0" w:tplc="1A080A32">
      <w:start w:val="1"/>
      <w:numFmt w:val="lowerLetter"/>
      <w:lvlText w:val="%1."/>
      <w:lvlJc w:val="left"/>
      <w:pPr>
        <w:ind w:left="0" w:firstLine="0"/>
      </w:pPr>
    </w:lvl>
    <w:lvl w:ilvl="1" w:tplc="60169C06">
      <w:numFmt w:val="bullet"/>
      <w:lvlText w:val="o"/>
      <w:lvlJc w:val="left"/>
      <w:pPr>
        <w:ind w:left="0" w:firstLine="0"/>
      </w:pPr>
      <w:rPr>
        <w:rFonts w:ascii="Courier New" w:eastAsia="Courier New" w:hAnsi="Courier New" w:cs="Courier New"/>
      </w:rPr>
    </w:lvl>
    <w:lvl w:ilvl="2" w:tplc="26EA3040">
      <w:numFmt w:val="bullet"/>
      <w:lvlText w:val=""/>
      <w:lvlJc w:val="left"/>
      <w:pPr>
        <w:ind w:left="0" w:firstLine="0"/>
      </w:pPr>
      <w:rPr>
        <w:rFonts w:ascii="Wingdings" w:eastAsia="Wingdings" w:hAnsi="Wingdings" w:cs="Wingdings"/>
      </w:rPr>
    </w:lvl>
    <w:lvl w:ilvl="3" w:tplc="5224AB2C">
      <w:numFmt w:val="bullet"/>
      <w:lvlText w:val=""/>
      <w:lvlJc w:val="left"/>
      <w:pPr>
        <w:ind w:left="0" w:firstLine="0"/>
      </w:pPr>
      <w:rPr>
        <w:rFonts w:ascii="Symbol" w:eastAsia="Symbol" w:hAnsi="Symbol" w:cs="Symbol"/>
      </w:rPr>
    </w:lvl>
    <w:lvl w:ilvl="4" w:tplc="4670BC3E">
      <w:numFmt w:val="bullet"/>
      <w:lvlText w:val="o"/>
      <w:lvlJc w:val="left"/>
      <w:pPr>
        <w:ind w:left="0" w:firstLine="0"/>
      </w:pPr>
      <w:rPr>
        <w:rFonts w:ascii="Courier New" w:eastAsia="Courier New" w:hAnsi="Courier New" w:cs="Courier New"/>
      </w:rPr>
    </w:lvl>
    <w:lvl w:ilvl="5" w:tplc="3580B942">
      <w:numFmt w:val="bullet"/>
      <w:lvlText w:val=""/>
      <w:lvlJc w:val="left"/>
      <w:pPr>
        <w:ind w:left="0" w:firstLine="0"/>
      </w:pPr>
      <w:rPr>
        <w:rFonts w:ascii="Wingdings" w:eastAsia="Wingdings" w:hAnsi="Wingdings" w:cs="Wingdings"/>
      </w:rPr>
    </w:lvl>
    <w:lvl w:ilvl="6" w:tplc="94D8D090">
      <w:numFmt w:val="bullet"/>
      <w:lvlText w:val=""/>
      <w:lvlJc w:val="left"/>
      <w:pPr>
        <w:ind w:left="0" w:firstLine="0"/>
      </w:pPr>
      <w:rPr>
        <w:rFonts w:ascii="Symbol" w:eastAsia="Symbol" w:hAnsi="Symbol" w:cs="Symbol"/>
      </w:rPr>
    </w:lvl>
    <w:lvl w:ilvl="7" w:tplc="A912A658">
      <w:numFmt w:val="bullet"/>
      <w:lvlText w:val="o"/>
      <w:lvlJc w:val="left"/>
      <w:pPr>
        <w:ind w:left="0" w:firstLine="0"/>
      </w:pPr>
      <w:rPr>
        <w:rFonts w:ascii="Courier New" w:eastAsia="Courier New" w:hAnsi="Courier New" w:cs="Courier New"/>
      </w:rPr>
    </w:lvl>
    <w:lvl w:ilvl="8" w:tplc="17884306">
      <w:numFmt w:val="bullet"/>
      <w:lvlText w:val=""/>
      <w:lvlJc w:val="left"/>
      <w:pPr>
        <w:ind w:left="0" w:firstLine="0"/>
      </w:pPr>
      <w:rPr>
        <w:rFonts w:ascii="Wingdings" w:eastAsia="Wingdings" w:hAnsi="Wingdings" w:cs="Wingdings"/>
      </w:rPr>
    </w:lvl>
  </w:abstractNum>
  <w:abstractNum w:abstractNumId="49">
    <w:nsid w:val="78244E09"/>
    <w:multiLevelType w:val="hybridMultilevel"/>
    <w:tmpl w:val="CAEE9B48"/>
    <w:name w:val="Numbered list 13"/>
    <w:lvl w:ilvl="0" w:tplc="83164C6C">
      <w:start w:val="1"/>
      <w:numFmt w:val="lowerLetter"/>
      <w:lvlText w:val="%1)"/>
      <w:lvlJc w:val="left"/>
      <w:pPr>
        <w:ind w:left="0" w:firstLine="0"/>
      </w:pPr>
    </w:lvl>
    <w:lvl w:ilvl="1" w:tplc="4A9EEFB2">
      <w:start w:val="1"/>
      <w:numFmt w:val="lowerLetter"/>
      <w:lvlText w:val="%2."/>
      <w:lvlJc w:val="left"/>
      <w:pPr>
        <w:ind w:left="0" w:firstLine="0"/>
      </w:pPr>
    </w:lvl>
    <w:lvl w:ilvl="2" w:tplc="1B9C8052">
      <w:start w:val="1"/>
      <w:numFmt w:val="lowerRoman"/>
      <w:lvlText w:val="%3."/>
      <w:lvlJc w:val="left"/>
      <w:pPr>
        <w:ind w:left="0" w:firstLine="0"/>
      </w:pPr>
    </w:lvl>
    <w:lvl w:ilvl="3" w:tplc="5B4245E0">
      <w:start w:val="1"/>
      <w:numFmt w:val="decimal"/>
      <w:lvlText w:val="%4."/>
      <w:lvlJc w:val="left"/>
      <w:pPr>
        <w:ind w:left="0" w:firstLine="0"/>
      </w:pPr>
    </w:lvl>
    <w:lvl w:ilvl="4" w:tplc="17C08A4E">
      <w:start w:val="1"/>
      <w:numFmt w:val="lowerLetter"/>
      <w:lvlText w:val="%5."/>
      <w:lvlJc w:val="left"/>
      <w:pPr>
        <w:ind w:left="0" w:firstLine="0"/>
      </w:pPr>
    </w:lvl>
    <w:lvl w:ilvl="5" w:tplc="41888E84">
      <w:start w:val="1"/>
      <w:numFmt w:val="lowerRoman"/>
      <w:lvlText w:val="%6."/>
      <w:lvlJc w:val="left"/>
      <w:pPr>
        <w:ind w:left="0" w:firstLine="0"/>
      </w:pPr>
    </w:lvl>
    <w:lvl w:ilvl="6" w:tplc="D8466F82">
      <w:start w:val="1"/>
      <w:numFmt w:val="decimal"/>
      <w:lvlText w:val="%7."/>
      <w:lvlJc w:val="left"/>
      <w:pPr>
        <w:ind w:left="0" w:firstLine="0"/>
      </w:pPr>
    </w:lvl>
    <w:lvl w:ilvl="7" w:tplc="6966008A">
      <w:start w:val="1"/>
      <w:numFmt w:val="lowerLetter"/>
      <w:lvlText w:val="%8."/>
      <w:lvlJc w:val="left"/>
      <w:pPr>
        <w:ind w:left="0" w:firstLine="0"/>
      </w:pPr>
    </w:lvl>
    <w:lvl w:ilvl="8" w:tplc="10FAA9EE">
      <w:start w:val="1"/>
      <w:numFmt w:val="lowerRoman"/>
      <w:lvlText w:val="%9."/>
      <w:lvlJc w:val="left"/>
      <w:pPr>
        <w:ind w:left="0" w:firstLine="0"/>
      </w:pPr>
    </w:lvl>
  </w:abstractNum>
  <w:abstractNum w:abstractNumId="50">
    <w:nsid w:val="79601EE3"/>
    <w:multiLevelType w:val="singleLevel"/>
    <w:tmpl w:val="58B0DBE4"/>
    <w:name w:val="Bullet 48"/>
    <w:lvl w:ilvl="0">
      <w:start w:val="14"/>
      <w:numFmt w:val="ordinal"/>
      <w:lvlText w:val="%1"/>
      <w:lvlJc w:val="left"/>
      <w:pPr>
        <w:tabs>
          <w:tab w:val="num" w:pos="360"/>
        </w:tabs>
        <w:ind w:left="360" w:hanging="360"/>
      </w:pPr>
    </w:lvl>
  </w:abstractNum>
  <w:abstractNum w:abstractNumId="51">
    <w:nsid w:val="7C1925BF"/>
    <w:multiLevelType w:val="hybridMultilevel"/>
    <w:tmpl w:val="7B2840B4"/>
    <w:name w:val="Lista numerowana 3"/>
    <w:lvl w:ilvl="0" w:tplc="A8CAC9CE">
      <w:start w:val="1"/>
      <w:numFmt w:val="lowerLetter"/>
      <w:lvlText w:val="%1)"/>
      <w:lvlJc w:val="left"/>
      <w:pPr>
        <w:ind w:left="360" w:firstLine="0"/>
      </w:pPr>
    </w:lvl>
    <w:lvl w:ilvl="1" w:tplc="6CE2AB58">
      <w:numFmt w:val="bullet"/>
      <w:lvlText w:val="o"/>
      <w:lvlJc w:val="left"/>
      <w:pPr>
        <w:ind w:left="1080" w:firstLine="0"/>
      </w:pPr>
      <w:rPr>
        <w:rFonts w:ascii="Courier New" w:hAnsi="Courier New" w:cs="Courier New"/>
      </w:rPr>
    </w:lvl>
    <w:lvl w:ilvl="2" w:tplc="CBAADD34">
      <w:numFmt w:val="bullet"/>
      <w:lvlText w:val=""/>
      <w:lvlJc w:val="left"/>
      <w:pPr>
        <w:ind w:left="1800" w:firstLine="0"/>
      </w:pPr>
      <w:rPr>
        <w:rFonts w:ascii="Wingdings" w:eastAsia="Wingdings" w:hAnsi="Wingdings" w:cs="Wingdings"/>
      </w:rPr>
    </w:lvl>
    <w:lvl w:ilvl="3" w:tplc="99889EDC">
      <w:numFmt w:val="bullet"/>
      <w:lvlText w:val=""/>
      <w:lvlJc w:val="left"/>
      <w:pPr>
        <w:ind w:left="2520" w:firstLine="0"/>
      </w:pPr>
      <w:rPr>
        <w:rFonts w:ascii="Symbol" w:hAnsi="Symbol"/>
      </w:rPr>
    </w:lvl>
    <w:lvl w:ilvl="4" w:tplc="01E8A3E8">
      <w:numFmt w:val="bullet"/>
      <w:lvlText w:val="o"/>
      <w:lvlJc w:val="left"/>
      <w:pPr>
        <w:ind w:left="3240" w:firstLine="0"/>
      </w:pPr>
      <w:rPr>
        <w:rFonts w:ascii="Courier New" w:hAnsi="Courier New" w:cs="Courier New"/>
      </w:rPr>
    </w:lvl>
    <w:lvl w:ilvl="5" w:tplc="62A61A4E">
      <w:numFmt w:val="bullet"/>
      <w:lvlText w:val=""/>
      <w:lvlJc w:val="left"/>
      <w:pPr>
        <w:ind w:left="3960" w:firstLine="0"/>
      </w:pPr>
      <w:rPr>
        <w:rFonts w:ascii="Wingdings" w:eastAsia="Wingdings" w:hAnsi="Wingdings" w:cs="Wingdings"/>
      </w:rPr>
    </w:lvl>
    <w:lvl w:ilvl="6" w:tplc="93CECB64">
      <w:numFmt w:val="bullet"/>
      <w:lvlText w:val=""/>
      <w:lvlJc w:val="left"/>
      <w:pPr>
        <w:ind w:left="4680" w:firstLine="0"/>
      </w:pPr>
      <w:rPr>
        <w:rFonts w:ascii="Symbol" w:hAnsi="Symbol"/>
      </w:rPr>
    </w:lvl>
    <w:lvl w:ilvl="7" w:tplc="76B0A36E">
      <w:numFmt w:val="bullet"/>
      <w:lvlText w:val="o"/>
      <w:lvlJc w:val="left"/>
      <w:pPr>
        <w:ind w:left="5400" w:firstLine="0"/>
      </w:pPr>
      <w:rPr>
        <w:rFonts w:ascii="Courier New" w:hAnsi="Courier New" w:cs="Courier New"/>
      </w:rPr>
    </w:lvl>
    <w:lvl w:ilvl="8" w:tplc="2230ECE4">
      <w:numFmt w:val="bullet"/>
      <w:lvlText w:val=""/>
      <w:lvlJc w:val="left"/>
      <w:pPr>
        <w:ind w:left="6120" w:firstLine="0"/>
      </w:pPr>
      <w:rPr>
        <w:rFonts w:ascii="Wingdings" w:eastAsia="Wingdings" w:hAnsi="Wingdings" w:cs="Wingdings"/>
      </w:rPr>
    </w:lvl>
  </w:abstractNum>
  <w:abstractNum w:abstractNumId="52">
    <w:nsid w:val="7EA55935"/>
    <w:multiLevelType w:val="singleLevel"/>
    <w:tmpl w:val="2EB085EA"/>
    <w:name w:val="Bullet 84"/>
    <w:lvl w:ilvl="0">
      <w:start w:val="1"/>
      <w:numFmt w:val="ordinal"/>
      <w:lvlText w:val="%1"/>
      <w:lvlJc w:val="left"/>
      <w:pPr>
        <w:ind w:left="0" w:firstLine="0"/>
      </w:pPr>
    </w:lvl>
  </w:abstractNum>
  <w:abstractNum w:abstractNumId="53">
    <w:nsid w:val="7EB42174"/>
    <w:multiLevelType w:val="hybridMultilevel"/>
    <w:tmpl w:val="2B327A7C"/>
    <w:name w:val="Numbered list 3"/>
    <w:lvl w:ilvl="0" w:tplc="4ED00DE6">
      <w:start w:val="1"/>
      <w:numFmt w:val="decimal"/>
      <w:lvlText w:val="%1."/>
      <w:lvlJc w:val="left"/>
      <w:pPr>
        <w:ind w:left="0" w:firstLine="0"/>
      </w:pPr>
    </w:lvl>
    <w:lvl w:ilvl="1" w:tplc="A1C6DB6E">
      <w:start w:val="1"/>
      <w:numFmt w:val="lowerLetter"/>
      <w:lvlText w:val="%2."/>
      <w:lvlJc w:val="left"/>
      <w:pPr>
        <w:ind w:left="0" w:firstLine="0"/>
      </w:pPr>
    </w:lvl>
    <w:lvl w:ilvl="2" w:tplc="9DB828A2">
      <w:start w:val="1"/>
      <w:numFmt w:val="lowerRoman"/>
      <w:lvlText w:val="%3."/>
      <w:lvlJc w:val="left"/>
      <w:pPr>
        <w:ind w:left="0" w:firstLine="0"/>
      </w:pPr>
    </w:lvl>
    <w:lvl w:ilvl="3" w:tplc="59FEFF8A">
      <w:start w:val="1"/>
      <w:numFmt w:val="decimal"/>
      <w:lvlText w:val="%4."/>
      <w:lvlJc w:val="left"/>
      <w:pPr>
        <w:ind w:left="0" w:firstLine="0"/>
      </w:pPr>
    </w:lvl>
    <w:lvl w:ilvl="4" w:tplc="0F72E9AE">
      <w:start w:val="1"/>
      <w:numFmt w:val="lowerLetter"/>
      <w:lvlText w:val="%5."/>
      <w:lvlJc w:val="left"/>
      <w:pPr>
        <w:ind w:left="0" w:firstLine="0"/>
      </w:pPr>
    </w:lvl>
    <w:lvl w:ilvl="5" w:tplc="64605338">
      <w:start w:val="1"/>
      <w:numFmt w:val="lowerRoman"/>
      <w:lvlText w:val="%6."/>
      <w:lvlJc w:val="left"/>
      <w:pPr>
        <w:ind w:left="0" w:firstLine="0"/>
      </w:pPr>
    </w:lvl>
    <w:lvl w:ilvl="6" w:tplc="1D4AF832">
      <w:start w:val="1"/>
      <w:numFmt w:val="decimal"/>
      <w:lvlText w:val="%7."/>
      <w:lvlJc w:val="left"/>
      <w:pPr>
        <w:ind w:left="0" w:firstLine="0"/>
      </w:pPr>
    </w:lvl>
    <w:lvl w:ilvl="7" w:tplc="4C2C8516">
      <w:start w:val="1"/>
      <w:numFmt w:val="lowerLetter"/>
      <w:lvlText w:val="%8."/>
      <w:lvlJc w:val="left"/>
      <w:pPr>
        <w:ind w:left="0" w:firstLine="0"/>
      </w:pPr>
    </w:lvl>
    <w:lvl w:ilvl="8" w:tplc="3D5A102C">
      <w:start w:val="1"/>
      <w:numFmt w:val="lowerRoman"/>
      <w:lvlText w:val="%9."/>
      <w:lvlJc w:val="left"/>
      <w:pPr>
        <w:ind w:left="0" w:firstLine="0"/>
      </w:pPr>
    </w:lvl>
  </w:abstractNum>
  <w:num w:numId="1">
    <w:abstractNumId w:val="16"/>
  </w:num>
  <w:num w:numId="2">
    <w:abstractNumId w:val="52"/>
  </w:num>
  <w:num w:numId="3">
    <w:abstractNumId w:val="33"/>
  </w:num>
  <w:num w:numId="4">
    <w:abstractNumId w:val="44"/>
  </w:num>
  <w:num w:numId="5">
    <w:abstractNumId w:val="37"/>
  </w:num>
  <w:num w:numId="6">
    <w:abstractNumId w:val="49"/>
  </w:num>
  <w:num w:numId="7">
    <w:abstractNumId w:val="23"/>
  </w:num>
  <w:num w:numId="8">
    <w:abstractNumId w:val="30"/>
  </w:num>
  <w:num w:numId="9">
    <w:abstractNumId w:val="2"/>
  </w:num>
  <w:num w:numId="10">
    <w:abstractNumId w:val="11"/>
  </w:num>
  <w:num w:numId="11">
    <w:abstractNumId w:val="27"/>
  </w:num>
  <w:num w:numId="12">
    <w:abstractNumId w:val="26"/>
  </w:num>
  <w:num w:numId="13">
    <w:abstractNumId w:val="51"/>
  </w:num>
  <w:num w:numId="14">
    <w:abstractNumId w:val="10"/>
  </w:num>
  <w:num w:numId="15">
    <w:abstractNumId w:val="13"/>
  </w:num>
  <w:num w:numId="16">
    <w:abstractNumId w:val="22"/>
  </w:num>
  <w:num w:numId="17">
    <w:abstractNumId w:val="5"/>
  </w:num>
  <w:num w:numId="18">
    <w:abstractNumId w:val="47"/>
  </w:num>
  <w:num w:numId="19">
    <w:abstractNumId w:val="42"/>
  </w:num>
  <w:num w:numId="20">
    <w:abstractNumId w:val="32"/>
  </w:num>
  <w:num w:numId="21">
    <w:abstractNumId w:val="20"/>
  </w:num>
  <w:num w:numId="22">
    <w:abstractNumId w:val="1"/>
  </w:num>
  <w:num w:numId="23">
    <w:abstractNumId w:val="18"/>
  </w:num>
  <w:num w:numId="24">
    <w:abstractNumId w:val="7"/>
  </w:num>
  <w:num w:numId="25">
    <w:abstractNumId w:val="28"/>
  </w:num>
  <w:num w:numId="26">
    <w:abstractNumId w:val="46"/>
  </w:num>
  <w:num w:numId="27">
    <w:abstractNumId w:val="38"/>
  </w:num>
  <w:num w:numId="28">
    <w:abstractNumId w:val="8"/>
  </w:num>
  <w:num w:numId="29">
    <w:abstractNumId w:val="41"/>
  </w:num>
  <w:num w:numId="30">
    <w:abstractNumId w:val="29"/>
  </w:num>
  <w:num w:numId="31">
    <w:abstractNumId w:val="17"/>
  </w:num>
  <w:num w:numId="32">
    <w:abstractNumId w:val="35"/>
  </w:num>
  <w:num w:numId="33">
    <w:abstractNumId w:val="48"/>
  </w:num>
  <w:num w:numId="34">
    <w:abstractNumId w:val="43"/>
  </w:num>
  <w:num w:numId="35">
    <w:abstractNumId w:val="45"/>
  </w:num>
  <w:num w:numId="36">
    <w:abstractNumId w:val="24"/>
  </w:num>
  <w:num w:numId="37">
    <w:abstractNumId w:val="53"/>
  </w:num>
  <w:num w:numId="38">
    <w:abstractNumId w:val="3"/>
  </w:num>
  <w:num w:numId="39">
    <w:abstractNumId w:val="15"/>
  </w:num>
  <w:num w:numId="40">
    <w:abstractNumId w:val="31"/>
  </w:num>
  <w:num w:numId="41">
    <w:abstractNumId w:val="39"/>
  </w:num>
  <w:num w:numId="42">
    <w:abstractNumId w:val="19"/>
  </w:num>
  <w:num w:numId="43">
    <w:abstractNumId w:val="6"/>
  </w:num>
  <w:num w:numId="44">
    <w:abstractNumId w:val="50"/>
  </w:num>
  <w:num w:numId="45">
    <w:abstractNumId w:val="9"/>
  </w:num>
  <w:num w:numId="46">
    <w:abstractNumId w:val="34"/>
  </w:num>
  <w:num w:numId="47">
    <w:abstractNumId w:val="4"/>
  </w:num>
  <w:num w:numId="48">
    <w:abstractNumId w:val="40"/>
  </w:num>
  <w:num w:numId="49">
    <w:abstractNumId w:val="36"/>
  </w:num>
  <w:num w:numId="50">
    <w:abstractNumId w:val="2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283"/>
  <w:drawingGridVerticalSpacing w:val="283"/>
  <w:doNotShadeFormData/>
  <w:characterSpacingControl w:val="doNotCompress"/>
  <w:endnotePr>
    <w:numFmt w:val="decimal"/>
  </w:endnotePr>
  <w:compat/>
  <w:rsids>
    <w:rsidRoot w:val="00594C27"/>
    <w:rsid w:val="0027671F"/>
    <w:rsid w:val="00594C27"/>
    <w:rsid w:val="005B6CAC"/>
    <w:rsid w:val="006221D3"/>
    <w:rsid w:val="0072014E"/>
    <w:rsid w:val="009961FE"/>
    <w:rsid w:val="00AA679B"/>
    <w:rsid w:val="00B117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11790"/>
  </w:style>
  <w:style w:type="paragraph" w:styleId="Nagwek1">
    <w:name w:val="heading 1"/>
    <w:basedOn w:val="Normalny"/>
    <w:next w:val="Normalny"/>
    <w:qFormat/>
    <w:rsid w:val="00B11790"/>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rsid w:val="00B11790"/>
    <w:pPr>
      <w:outlineLvl w:val="1"/>
    </w:pPr>
    <w:rPr>
      <w:sz w:val="32"/>
      <w:szCs w:val="32"/>
    </w:rPr>
  </w:style>
  <w:style w:type="paragraph" w:styleId="Nagwek3">
    <w:name w:val="heading 3"/>
    <w:basedOn w:val="Nagwek2"/>
    <w:next w:val="Normalny"/>
    <w:qFormat/>
    <w:rsid w:val="00B11790"/>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mmentText">
    <w:name w:val="Comment Text"/>
    <w:basedOn w:val="Normalny"/>
    <w:qFormat/>
    <w:rsid w:val="00B11790"/>
  </w:style>
  <w:style w:type="paragraph" w:customStyle="1" w:styleId="CommentSubject">
    <w:name w:val="Comment Subject"/>
    <w:basedOn w:val="CommentText"/>
    <w:next w:val="CommentText"/>
    <w:qFormat/>
    <w:rsid w:val="00B11790"/>
    <w:rPr>
      <w:b/>
      <w:bCs/>
    </w:rPr>
  </w:style>
  <w:style w:type="paragraph" w:customStyle="1" w:styleId="Default">
    <w:name w:val="Default"/>
    <w:qFormat/>
    <w:rsid w:val="00B11790"/>
    <w:pPr>
      <w:widowControl/>
    </w:pPr>
    <w:rPr>
      <w:rFonts w:ascii="Calibri" w:eastAsia="Calibri" w:hAnsi="Calibri" w:cs="Calibri"/>
      <w:sz w:val="24"/>
      <w:szCs w:val="24"/>
    </w:rPr>
  </w:style>
  <w:style w:type="paragraph" w:styleId="Akapitzlist">
    <w:name w:val="List Paragraph"/>
    <w:basedOn w:val="Normalny"/>
    <w:qFormat/>
    <w:rsid w:val="00B11790"/>
    <w:pPr>
      <w:widowControl/>
      <w:spacing w:after="200" w:line="276" w:lineRule="auto"/>
      <w:ind w:left="720"/>
      <w:contextualSpacing/>
    </w:pPr>
    <w:rPr>
      <w:rFonts w:ascii="Calibri" w:eastAsia="Calibri" w:hAnsi="Calibri" w:cs="Times New Roman"/>
      <w:sz w:val="22"/>
      <w:szCs w:val="22"/>
    </w:rPr>
  </w:style>
  <w:style w:type="paragraph" w:styleId="Tekstpodstawowywcity">
    <w:name w:val="Body Text Indent"/>
    <w:basedOn w:val="Normalny"/>
    <w:qFormat/>
    <w:rsid w:val="00B11790"/>
    <w:pPr>
      <w:spacing w:after="120" w:line="480" w:lineRule="auto"/>
    </w:pPr>
    <w:rPr>
      <w:rFonts w:ascii="Times New Roman" w:eastAsia="Times New Roman" w:hAnsi="Times New Roman" w:cs="Times New Roman"/>
      <w:sz w:val="24"/>
      <w:szCs w:val="24"/>
    </w:rPr>
  </w:style>
  <w:style w:type="paragraph" w:customStyle="1" w:styleId="Standard">
    <w:name w:val="Standard"/>
    <w:qFormat/>
    <w:rsid w:val="00B11790"/>
    <w:pPr>
      <w:widowControl/>
      <w:suppressAutoHyphens/>
    </w:pPr>
    <w:rPr>
      <w:rFonts w:ascii="Times New Roman" w:eastAsia="Times New Roman" w:hAnsi="Times New Roman" w:cs="Times New Roman"/>
      <w:sz w:val="24"/>
      <w:szCs w:val="24"/>
    </w:rPr>
  </w:style>
  <w:style w:type="paragraph" w:customStyle="1" w:styleId="Tekstkomentarza1">
    <w:name w:val="Tekst komentarza1"/>
    <w:basedOn w:val="Normalny"/>
    <w:qFormat/>
    <w:rsid w:val="00B11790"/>
  </w:style>
  <w:style w:type="paragraph" w:styleId="NormalnyWeb">
    <w:name w:val="Normal (Web)"/>
    <w:basedOn w:val="Normalny"/>
    <w:qFormat/>
    <w:rsid w:val="00B11790"/>
    <w:pPr>
      <w:widowControl/>
      <w:spacing w:before="100" w:beforeAutospacing="1" w:after="100" w:afterAutospacing="1"/>
    </w:pPr>
    <w:rPr>
      <w:rFonts w:ascii="Times New Roman" w:eastAsia="Times New Roman" w:hAnsi="Times New Roman" w:cs="Times New Roman"/>
      <w:sz w:val="24"/>
      <w:szCs w:val="24"/>
    </w:rPr>
  </w:style>
  <w:style w:type="paragraph" w:customStyle="1" w:styleId="Style38">
    <w:name w:val="Style38"/>
    <w:basedOn w:val="Normalny"/>
    <w:qFormat/>
    <w:rsid w:val="00B11790"/>
    <w:pPr>
      <w:spacing w:line="230" w:lineRule="exact"/>
    </w:pPr>
    <w:rPr>
      <w:rFonts w:ascii="Arial" w:eastAsia="Times New Roman" w:hAnsi="Arial" w:cs="Arial"/>
      <w:sz w:val="24"/>
      <w:szCs w:val="24"/>
    </w:rPr>
  </w:style>
  <w:style w:type="paragraph" w:styleId="Tekstpodstawowy">
    <w:name w:val="Body Text"/>
    <w:basedOn w:val="Normalny"/>
    <w:qFormat/>
    <w:rsid w:val="00B11790"/>
    <w:pPr>
      <w:widowControl/>
      <w:spacing w:after="120"/>
    </w:pPr>
    <w:rPr>
      <w:rFonts w:ascii="Times New Roman" w:eastAsia="Times New Roman" w:hAnsi="Times New Roman" w:cs="Times New Roman"/>
      <w:sz w:val="24"/>
      <w:szCs w:val="24"/>
    </w:rPr>
  </w:style>
  <w:style w:type="paragraph" w:customStyle="1" w:styleId="Style37">
    <w:name w:val="Style37"/>
    <w:basedOn w:val="Normalny"/>
    <w:qFormat/>
    <w:rsid w:val="00B11790"/>
    <w:pPr>
      <w:spacing w:line="230" w:lineRule="exact"/>
    </w:pPr>
    <w:rPr>
      <w:rFonts w:ascii="Arial" w:eastAsia="Times New Roman" w:hAnsi="Arial" w:cs="Arial"/>
      <w:sz w:val="24"/>
      <w:szCs w:val="24"/>
    </w:rPr>
  </w:style>
  <w:style w:type="paragraph" w:customStyle="1" w:styleId="WW-Domy3f3flnie">
    <w:name w:val="WW-Domyś3f3flnie"/>
    <w:qFormat/>
    <w:rsid w:val="00B11790"/>
    <w:rPr>
      <w:rFonts w:ascii="Times New Roman" w:eastAsia="Times New Roman" w:hAnsi="Times New Roman" w:cs="Times New Roman"/>
      <w:sz w:val="24"/>
      <w:szCs w:val="24"/>
    </w:rPr>
  </w:style>
  <w:style w:type="paragraph" w:customStyle="1" w:styleId="Tekstpodstawowywci3fty3">
    <w:name w:val="Tekst podstawowy wcię3fty 3"/>
    <w:basedOn w:val="Normalny"/>
    <w:qFormat/>
    <w:rsid w:val="00B11790"/>
    <w:pPr>
      <w:ind w:left="3119" w:hanging="2879"/>
      <w:jc w:val="both"/>
    </w:pPr>
    <w:rPr>
      <w:rFonts w:ascii="Times New Roman" w:eastAsia="Times New Roman" w:hAnsi="Times New Roman" w:cs="Times New Roman"/>
      <w:b/>
      <w:sz w:val="24"/>
      <w:szCs w:val="24"/>
    </w:rPr>
  </w:style>
  <w:style w:type="paragraph" w:customStyle="1" w:styleId="Poprawka1">
    <w:name w:val="Poprawka1"/>
    <w:qFormat/>
    <w:rsid w:val="00B11790"/>
    <w:pPr>
      <w:widowControl/>
    </w:pPr>
  </w:style>
  <w:style w:type="paragraph" w:customStyle="1" w:styleId="Tekstkomentarza2">
    <w:name w:val="Tekst komentarza2"/>
    <w:basedOn w:val="Normalny"/>
    <w:qFormat/>
    <w:rsid w:val="00B11790"/>
  </w:style>
  <w:style w:type="paragraph" w:customStyle="1" w:styleId="Tematkomentarza1">
    <w:name w:val="Temat komentarza1"/>
    <w:basedOn w:val="Tekstkomentarza2"/>
    <w:next w:val="Tekstkomentarza2"/>
    <w:qFormat/>
    <w:rsid w:val="00B11790"/>
    <w:rPr>
      <w:b/>
      <w:bCs/>
    </w:rPr>
  </w:style>
  <w:style w:type="paragraph" w:customStyle="1" w:styleId="CommentText0">
    <w:name w:val="Comment Text"/>
    <w:basedOn w:val="Normalny"/>
    <w:qFormat/>
    <w:rsid w:val="00B11790"/>
  </w:style>
  <w:style w:type="paragraph" w:customStyle="1" w:styleId="CommentSubject0">
    <w:name w:val="Comment Subject"/>
    <w:basedOn w:val="CommentText0"/>
    <w:next w:val="CommentText0"/>
    <w:qFormat/>
    <w:rsid w:val="00B11790"/>
    <w:rPr>
      <w:b/>
      <w:bCs/>
    </w:rPr>
  </w:style>
  <w:style w:type="character" w:styleId="Hipercze">
    <w:name w:val="Hyperlink"/>
    <w:rsid w:val="00B11790"/>
    <w:rPr>
      <w:color w:val="0000FF"/>
      <w:u w:val="single"/>
    </w:rPr>
  </w:style>
  <w:style w:type="character" w:customStyle="1" w:styleId="TekstpodstawowywcityZnak">
    <w:name w:val="Tekst podstawowy wcięty Znak"/>
    <w:basedOn w:val="Domylnaczcionkaakapitu"/>
    <w:rsid w:val="00B11790"/>
    <w:rPr>
      <w:rFonts w:ascii="Times New Roman" w:eastAsia="Times New Roman" w:hAnsi="Times New Roman" w:cs="Times New Roman"/>
      <w:kern w:val="0"/>
      <w:sz w:val="24"/>
      <w:szCs w:val="24"/>
    </w:rPr>
  </w:style>
  <w:style w:type="character" w:customStyle="1" w:styleId="Odwoaniedokomentarza1">
    <w:name w:val="Odwołanie do komentarza1"/>
    <w:basedOn w:val="Domylnaczcionkaakapitu"/>
    <w:rsid w:val="00B11790"/>
    <w:rPr>
      <w:sz w:val="16"/>
      <w:szCs w:val="16"/>
    </w:rPr>
  </w:style>
  <w:style w:type="character" w:customStyle="1" w:styleId="TekstkomentarzaZnak">
    <w:name w:val="Tekst komentarza Znak"/>
    <w:basedOn w:val="Domylnaczcionkaakapitu"/>
    <w:rsid w:val="00B11790"/>
  </w:style>
  <w:style w:type="character" w:customStyle="1" w:styleId="Odwoaniedokomentarza2">
    <w:name w:val="Odwołanie do komentarza2"/>
    <w:basedOn w:val="Domylnaczcionkaakapitu"/>
    <w:rsid w:val="00B11790"/>
    <w:rPr>
      <w:sz w:val="16"/>
      <w:szCs w:val="16"/>
    </w:rPr>
  </w:style>
  <w:style w:type="character" w:styleId="Uwydatnienie">
    <w:name w:val="Emphasis"/>
    <w:basedOn w:val="Domylnaczcionkaakapitu"/>
    <w:rsid w:val="00B11790"/>
    <w:rPr>
      <w:i/>
      <w:iCs/>
    </w:rPr>
  </w:style>
  <w:style w:type="character" w:customStyle="1" w:styleId="FontStyle111">
    <w:name w:val="Font Style111"/>
    <w:rsid w:val="00B11790"/>
    <w:rPr>
      <w:rFonts w:ascii="Arial" w:hAnsi="Arial" w:cs="Arial"/>
      <w:color w:val="000000"/>
      <w:sz w:val="18"/>
      <w:szCs w:val="18"/>
    </w:rPr>
  </w:style>
  <w:style w:type="character" w:styleId="Tekstzastpczy">
    <w:name w:val="Placeholder Text"/>
    <w:basedOn w:val="Domylnaczcionkaakapitu"/>
    <w:rsid w:val="00B11790"/>
    <w:rPr>
      <w:color w:val="808080"/>
    </w:rPr>
  </w:style>
  <w:style w:type="character" w:customStyle="1" w:styleId="tm8">
    <w:name w:val="tm8"/>
    <w:basedOn w:val="Domylnaczcionkaakapitu"/>
    <w:rsid w:val="00B11790"/>
  </w:style>
  <w:style w:type="character" w:customStyle="1" w:styleId="tm9">
    <w:name w:val="tm9"/>
    <w:basedOn w:val="Domylnaczcionkaakapitu"/>
    <w:rsid w:val="00B11790"/>
  </w:style>
  <w:style w:type="character" w:customStyle="1" w:styleId="tm10">
    <w:name w:val="tm10"/>
    <w:basedOn w:val="Domylnaczcionkaakapitu"/>
    <w:rsid w:val="00B11790"/>
  </w:style>
  <w:style w:type="character" w:customStyle="1" w:styleId="tm7">
    <w:name w:val="tm7"/>
    <w:basedOn w:val="Domylnaczcionkaakapitu"/>
    <w:rsid w:val="00B11790"/>
  </w:style>
  <w:style w:type="character" w:customStyle="1" w:styleId="text-node">
    <w:name w:val="text-node"/>
    <w:rsid w:val="00B11790"/>
  </w:style>
  <w:style w:type="character" w:customStyle="1" w:styleId="Odwoaniedokomentarza3">
    <w:name w:val="Odwołanie do komentarza3"/>
    <w:basedOn w:val="Domylnaczcionkaakapitu"/>
    <w:rsid w:val="00B11790"/>
    <w:rPr>
      <w:sz w:val="16"/>
      <w:szCs w:val="16"/>
    </w:rPr>
  </w:style>
  <w:style w:type="character" w:customStyle="1" w:styleId="TekstkomentarzaZnak1">
    <w:name w:val="Tekst komentarza Znak1"/>
    <w:basedOn w:val="Domylnaczcionkaakapitu"/>
    <w:rsid w:val="00B11790"/>
  </w:style>
  <w:style w:type="character" w:customStyle="1" w:styleId="TematkomentarzaZnak">
    <w:name w:val="Temat komentarza Znak"/>
    <w:basedOn w:val="TekstkomentarzaZnak1"/>
    <w:rsid w:val="00B11790"/>
    <w:rPr>
      <w:b/>
      <w:bCs/>
    </w:rPr>
  </w:style>
  <w:style w:type="character" w:customStyle="1" w:styleId="Nierozpoznanawzmianka1">
    <w:name w:val="Nierozpoznana wzmianka1"/>
    <w:basedOn w:val="Domylnaczcionkaakapitu"/>
    <w:rsid w:val="00B11790"/>
    <w:rPr>
      <w:color w:val="605E5C"/>
      <w:shd w:val="clear" w:color="auto" w:fill="E1DFDD"/>
    </w:rPr>
  </w:style>
  <w:style w:type="table" w:customStyle="1" w:styleId="Zwykatabela">
    <w:name w:val="Zwykła tabela"/>
    <w:uiPriority w:val="99"/>
    <w:semiHidden/>
    <w:unhideWhenUsed/>
    <w:rsid w:val="00B11790"/>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B11790"/>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B11790"/>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rsid w:val="00B11790"/>
    <w:tblPr>
      <w:tblStyleRowBandSize w:val="1"/>
      <w:tblStyleColBandSize w:val="1"/>
      <w:tblInd w:w="0" w:type="dxa"/>
      <w:tblCellMar>
        <w:top w:w="0" w:type="dxa"/>
        <w:left w:w="108" w:type="dxa"/>
        <w:bottom w:w="0" w:type="dxa"/>
        <w:right w:w="108" w:type="dxa"/>
      </w:tblCellMar>
    </w:tblPr>
  </w:style>
  <w:style w:type="table" w:customStyle="1" w:styleId="Zwykatabela3">
    <w:name w:val="Zwykła tabela"/>
    <w:rsid w:val="00B11790"/>
    <w:tblPr>
      <w:tblStyleRowBandSize w:val="1"/>
      <w:tblStyleColBandSize w:val="1"/>
      <w:tblInd w:w="0" w:type="dxa"/>
      <w:tblCellMar>
        <w:top w:w="0" w:type="dxa"/>
        <w:left w:w="108" w:type="dxa"/>
        <w:bottom w:w="0" w:type="dxa"/>
        <w:right w:w="108" w:type="dxa"/>
      </w:tblCellMar>
    </w:tblPr>
  </w:style>
  <w:style w:type="table" w:customStyle="1" w:styleId="Zwykatabela4">
    <w:name w:val="Zwykła tabela"/>
    <w:rsid w:val="00B11790"/>
    <w:tblPr>
      <w:tblStyleRowBandSize w:val="1"/>
      <w:tblStyleColBandSize w:val="1"/>
      <w:tblInd w:w="0" w:type="dxa"/>
      <w:tblCellMar>
        <w:top w:w="0" w:type="dxa"/>
        <w:left w:w="108" w:type="dxa"/>
        <w:bottom w:w="0" w:type="dxa"/>
        <w:right w:w="108" w:type="dxa"/>
      </w:tblCellMar>
    </w:tblPr>
  </w:style>
  <w:style w:type="table" w:customStyle="1" w:styleId="Zwykatabela5">
    <w:name w:val="Zwykła tabela"/>
    <w:rsid w:val="00B11790"/>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2"/>
    <w:uiPriority w:val="99"/>
    <w:rsid w:val="00B11790"/>
  </w:style>
  <w:style w:type="character" w:customStyle="1" w:styleId="TekstkomentarzaZnak2">
    <w:name w:val="Tekst komentarza Znak2"/>
    <w:basedOn w:val="Domylnaczcionkaakapitu"/>
    <w:link w:val="Tekstkomentarza"/>
    <w:uiPriority w:val="99"/>
    <w:rsid w:val="00B11790"/>
  </w:style>
  <w:style w:type="character" w:styleId="Odwoaniedokomentarza">
    <w:name w:val="annotation reference"/>
    <w:basedOn w:val="Domylnaczcionkaakapitu"/>
    <w:uiPriority w:val="99"/>
    <w:rsid w:val="00B11790"/>
    <w:rPr>
      <w:sz w:val="16"/>
      <w:szCs w:val="16"/>
    </w:rPr>
  </w:style>
  <w:style w:type="character" w:customStyle="1" w:styleId="UnresolvedMention">
    <w:name w:val="Unresolved Mention"/>
    <w:basedOn w:val="Domylnaczcionkaakapitu"/>
    <w:uiPriority w:val="99"/>
    <w:semiHidden/>
    <w:unhideWhenUsed/>
    <w:rsid w:val="005B6CAC"/>
    <w:rPr>
      <w:color w:val="605E5C"/>
      <w:shd w:val="clear" w:color="auto" w:fill="E1DFDD"/>
    </w:rPr>
  </w:style>
  <w:style w:type="paragraph" w:styleId="Tematkomentarza">
    <w:name w:val="annotation subject"/>
    <w:basedOn w:val="Tekstkomentarza"/>
    <w:next w:val="Tekstkomentarza"/>
    <w:link w:val="TematkomentarzaZnak1"/>
    <w:uiPriority w:val="99"/>
    <w:semiHidden/>
    <w:unhideWhenUsed/>
    <w:rsid w:val="0027671F"/>
    <w:rPr>
      <w:b/>
      <w:bCs/>
    </w:rPr>
  </w:style>
  <w:style w:type="character" w:customStyle="1" w:styleId="TematkomentarzaZnak1">
    <w:name w:val="Temat komentarza Znak1"/>
    <w:basedOn w:val="TekstkomentarzaZnak2"/>
    <w:link w:val="Tematkomentarza"/>
    <w:uiPriority w:val="99"/>
    <w:semiHidden/>
    <w:rsid w:val="0027671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21</Pages>
  <Words>9230</Words>
  <Characters>55384</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k_pawlus</dc:creator>
  <cp:keywords/>
  <dc:description/>
  <cp:lastModifiedBy>g1-user</cp:lastModifiedBy>
  <cp:revision>19</cp:revision>
  <cp:lastPrinted>2021-12-06T07:58:00Z</cp:lastPrinted>
  <dcterms:created xsi:type="dcterms:W3CDTF">2022-10-27T08:14:00Z</dcterms:created>
  <dcterms:modified xsi:type="dcterms:W3CDTF">2022-11-21T14:14:00Z</dcterms:modified>
</cp:coreProperties>
</file>