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0CC" w:rsidRPr="00F93012" w:rsidRDefault="009E40CC" w:rsidP="009E40C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F93012">
        <w:rPr>
          <w:rFonts w:ascii="Times New Roman" w:hAnsi="Times New Roman" w:cs="Times New Roman"/>
          <w:b/>
          <w:sz w:val="24"/>
          <w:szCs w:val="24"/>
        </w:rPr>
        <w:t xml:space="preserve">Załącznik numer 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F93012">
        <w:rPr>
          <w:rFonts w:ascii="Times New Roman" w:hAnsi="Times New Roman" w:cs="Times New Roman"/>
          <w:b/>
          <w:sz w:val="24"/>
          <w:szCs w:val="24"/>
        </w:rPr>
        <w:t xml:space="preserve"> do SWZ </w:t>
      </w:r>
    </w:p>
    <w:p w:rsidR="009E40CC" w:rsidRPr="00F93012" w:rsidRDefault="009E40CC" w:rsidP="009E40C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ZP.3400-2</w:t>
      </w:r>
      <w:r w:rsidR="000D506A">
        <w:rPr>
          <w:rFonts w:ascii="Times New Roman" w:hAnsi="Times New Roman" w:cs="Times New Roman"/>
          <w:b/>
          <w:sz w:val="24"/>
          <w:szCs w:val="24"/>
        </w:rPr>
        <w:t>/5/</w:t>
      </w:r>
      <w:r w:rsidRPr="00F93012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:rsidR="001363F1" w:rsidRDefault="000A5166">
      <w:pPr>
        <w:widowControl/>
        <w:spacing w:before="240" w:after="240" w:line="257" w:lineRule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………………………………………….</w:t>
      </w:r>
    </w:p>
    <w:p w:rsidR="001363F1" w:rsidRDefault="000A5166">
      <w:pPr>
        <w:widowControl/>
        <w:spacing w:before="240" w:after="240" w:line="257" w:lineRule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…………………………………………</w:t>
      </w:r>
    </w:p>
    <w:p w:rsidR="001363F1" w:rsidRDefault="000A5166">
      <w:pPr>
        <w:widowControl/>
        <w:spacing w:before="240" w:after="240" w:line="257" w:lineRule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…………………………………………</w:t>
      </w:r>
    </w:p>
    <w:p w:rsidR="001363F1" w:rsidRDefault="000A5166">
      <w:pPr>
        <w:widowControl/>
        <w:spacing w:before="240" w:after="240" w:line="257" w:lineRule="auto"/>
        <w:ind w:firstLine="284"/>
        <w:rPr>
          <w:rFonts w:ascii="Segoe UI" w:eastAsia="Calibri" w:hAnsi="Segoe UI" w:cs="Segoe UI"/>
          <w:sz w:val="16"/>
          <w:szCs w:val="16"/>
        </w:rPr>
      </w:pPr>
      <w:r>
        <w:rPr>
          <w:rFonts w:ascii="Segoe UI" w:eastAsia="Calibri" w:hAnsi="Segoe UI" w:cs="Segoe UI"/>
          <w:sz w:val="16"/>
          <w:szCs w:val="16"/>
        </w:rPr>
        <w:t>Nazwa i adres Wykonawcy</w:t>
      </w:r>
    </w:p>
    <w:p w:rsidR="001363F1" w:rsidRDefault="001363F1">
      <w:pPr>
        <w:widowControl/>
        <w:spacing w:line="257" w:lineRule="auto"/>
        <w:rPr>
          <w:rFonts w:ascii="Arial" w:eastAsia="Calibri" w:hAnsi="Arial" w:cs="Arial"/>
          <w:b/>
        </w:rPr>
      </w:pPr>
    </w:p>
    <w:p w:rsidR="001363F1" w:rsidRDefault="000A5166">
      <w:pPr>
        <w:widowControl/>
        <w:spacing w:after="12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Oświadczenia Wykonawcy ubiegającego się o udzielenie zamówienia </w:t>
      </w:r>
    </w:p>
    <w:p w:rsidR="001363F1" w:rsidRDefault="000A5166">
      <w:pPr>
        <w:widowControl/>
        <w:spacing w:before="120" w:line="36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DOTYCZĄCE PRZESŁANEK WYKLUCZENIA Z ART. 5K ROZPORZĄDZENIA 833/2014 ORAZ ART. 7 UST. 1 USTAWY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br/>
      </w:r>
      <w:r>
        <w:rPr>
          <w:rFonts w:ascii="Times New Roman" w:eastAsia="Calibri" w:hAnsi="Times New Roman" w:cs="Times New Roman"/>
          <w:b/>
          <w:caps/>
          <w:sz w:val="24"/>
          <w:szCs w:val="24"/>
          <w:u w:val="single"/>
        </w:rPr>
        <w:t xml:space="preserve">o szczególnych rozwiązaniach w zakresie przeciwdziałania wspieraniu agresji na Ukrainę </w:t>
      </w:r>
      <w:r>
        <w:rPr>
          <w:rFonts w:ascii="Times New Roman" w:eastAsia="Calibri" w:hAnsi="Times New Roman" w:cs="Times New Roman"/>
          <w:b/>
          <w:caps/>
          <w:sz w:val="24"/>
          <w:szCs w:val="24"/>
          <w:u w:val="single"/>
        </w:rPr>
        <w:br/>
        <w:t>oraz służących ochronie bezpieczeństwa narodowego</w:t>
      </w:r>
    </w:p>
    <w:p w:rsidR="001363F1" w:rsidRDefault="000A5166">
      <w:pPr>
        <w:widowControl/>
        <w:spacing w:before="12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oświadczenie o aktualności</w:t>
      </w:r>
    </w:p>
    <w:p w:rsidR="001363F1" w:rsidRDefault="000A5166">
      <w:pPr>
        <w:widowControl/>
        <w:spacing w:before="24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Na potrzeby postępowania o udzielenie zamówienia publicznego pn. </w:t>
      </w:r>
      <w:r w:rsidRPr="004A5319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="00513502">
        <w:rPr>
          <w:rFonts w:ascii="Times New Roman" w:hAnsi="Times New Roman" w:cs="Times New Roman"/>
          <w:b/>
          <w:sz w:val="24"/>
          <w:szCs w:val="24"/>
        </w:rPr>
        <w:t>Organizacja</w:t>
      </w:r>
      <w:r w:rsidR="004A5319" w:rsidRPr="004A5319">
        <w:rPr>
          <w:rFonts w:ascii="Times New Roman" w:hAnsi="Times New Roman" w:cs="Times New Roman"/>
          <w:b/>
          <w:sz w:val="24"/>
          <w:szCs w:val="24"/>
        </w:rPr>
        <w:t xml:space="preserve"> działań promocyjnych dotyczących Jarmarku Bożonarodzeniowego w Toruniu</w:t>
      </w:r>
      <w:r w:rsidRPr="004A5319">
        <w:rPr>
          <w:rFonts w:ascii="Times New Roman" w:eastAsia="Times New Roman" w:hAnsi="Times New Roman" w:cs="Times New Roman"/>
          <w:b/>
          <w:sz w:val="24"/>
          <w:szCs w:val="24"/>
        </w:rPr>
        <w:t xml:space="preserve">” </w:t>
      </w:r>
      <w:r>
        <w:rPr>
          <w:rFonts w:ascii="Times New Roman" w:eastAsia="Times New Roman" w:hAnsi="Times New Roman" w:cs="Times New Roman"/>
          <w:sz w:val="24"/>
          <w:szCs w:val="24"/>
        </w:rPr>
        <w:t>prowadzonego przez 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ruńską Agendę Kulturalną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oświadczam, co następuje:</w:t>
      </w:r>
    </w:p>
    <w:p w:rsidR="001363F1" w:rsidRDefault="000A5166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before="36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OŚWIADCZENIA DOTYCZĄCE WYKONAWCY:</w:t>
      </w:r>
    </w:p>
    <w:p w:rsidR="001363F1" w:rsidRDefault="000A5166">
      <w:pPr>
        <w:pStyle w:val="Akapitzlist"/>
        <w:numPr>
          <w:ilvl w:val="0"/>
          <w:numId w:val="2"/>
        </w:numPr>
        <w:spacing w:before="360" w:line="360" w:lineRule="auto"/>
        <w:ind w:left="720" w:hanging="36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Oświadczam, że </w:t>
      </w:r>
      <w:r>
        <w:rPr>
          <w:b/>
          <w:bCs/>
          <w:sz w:val="22"/>
          <w:szCs w:val="22"/>
        </w:rPr>
        <w:t>podlegam*/nie podlegam*</w:t>
      </w:r>
      <w:r>
        <w:rPr>
          <w:sz w:val="22"/>
          <w:szCs w:val="22"/>
        </w:rPr>
        <w:t xml:space="preserve"> wykluczeniu z postępowania na podstawie art. 5k ro</w:t>
      </w:r>
      <w:r>
        <w:rPr>
          <w:sz w:val="22"/>
          <w:szCs w:val="22"/>
        </w:rPr>
        <w:t>z</w:t>
      </w:r>
      <w:r>
        <w:rPr>
          <w:sz w:val="22"/>
          <w:szCs w:val="22"/>
        </w:rPr>
        <w:t>porządzenia Rady (UE) nr 833/2014 z dnia 31 lipca 2014 r. dotyczącego środków ograniczających w związku z działaniami Rosji destabilizującymi sytuację na Ukrainie (Dz. Urz. UE nr L 229 z 31.7.2014, str. 1), d</w:t>
      </w:r>
      <w:r w:rsidR="00AE2B4A">
        <w:rPr>
          <w:sz w:val="22"/>
          <w:szCs w:val="22"/>
        </w:rPr>
        <w:t xml:space="preserve">alej: rozporządzenie 833/2014, </w:t>
      </w:r>
      <w:r>
        <w:rPr>
          <w:sz w:val="22"/>
          <w:szCs w:val="22"/>
        </w:rPr>
        <w:t>w brzmieniu nadanym rozporządzeniem Rady (UE) 2022/576 w sprawie zmiany rozporządzenia (UE) nr 833/2014 dotyczącego środków ogran</w:t>
      </w:r>
      <w:r>
        <w:rPr>
          <w:sz w:val="22"/>
          <w:szCs w:val="22"/>
        </w:rPr>
        <w:t>i</w:t>
      </w:r>
      <w:r>
        <w:rPr>
          <w:sz w:val="22"/>
          <w:szCs w:val="22"/>
        </w:rPr>
        <w:t>czających w związku z działaniami Rosji destabilizującymi sytuację na Ukrainie (Dz. Urz. UE nr L 111 z 8.4.2022, str. 1), dalej: rozporządzenie 2022/576.</w:t>
      </w:r>
      <w:r>
        <w:rPr>
          <w:rStyle w:val="FootnoteReference"/>
          <w:sz w:val="22"/>
          <w:szCs w:val="22"/>
        </w:rPr>
        <w:footnoteReference w:id="1"/>
      </w:r>
    </w:p>
    <w:p w:rsidR="001363F1" w:rsidRDefault="000A5166">
      <w:pPr>
        <w:pStyle w:val="NormalnyWeb"/>
        <w:numPr>
          <w:ilvl w:val="0"/>
          <w:numId w:val="2"/>
        </w:numPr>
        <w:spacing w:after="0" w:line="360" w:lineRule="auto"/>
        <w:ind w:left="720" w:hanging="36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Oświadczam, że </w:t>
      </w:r>
      <w:r>
        <w:rPr>
          <w:b/>
          <w:bCs/>
          <w:sz w:val="22"/>
          <w:szCs w:val="22"/>
        </w:rPr>
        <w:t>zachodzą*/nie zachodzą*</w:t>
      </w:r>
      <w:r>
        <w:rPr>
          <w:sz w:val="22"/>
          <w:szCs w:val="22"/>
        </w:rPr>
        <w:t xml:space="preserve"> w stosunku do mnie przesłanki wykluczenia z postęp</w:t>
      </w:r>
      <w:r>
        <w:rPr>
          <w:sz w:val="22"/>
          <w:szCs w:val="22"/>
        </w:rPr>
        <w:t>o</w:t>
      </w:r>
      <w:r>
        <w:rPr>
          <w:sz w:val="22"/>
          <w:szCs w:val="22"/>
        </w:rPr>
        <w:t xml:space="preserve">wania na podstawie art. </w:t>
      </w:r>
      <w:r>
        <w:rPr>
          <w:rFonts w:eastAsia="Times New Roman"/>
          <w:color w:val="222222"/>
          <w:sz w:val="22"/>
          <w:szCs w:val="22"/>
        </w:rPr>
        <w:t xml:space="preserve">7 ust. 1 ustawy </w:t>
      </w:r>
      <w:r>
        <w:rPr>
          <w:color w:val="222222"/>
          <w:sz w:val="22"/>
          <w:szCs w:val="22"/>
        </w:rPr>
        <w:t>z dnia 13 kwietnia 2022 r.</w:t>
      </w:r>
      <w:r>
        <w:rPr>
          <w:i/>
          <w:iCs/>
          <w:color w:val="222222"/>
          <w:sz w:val="22"/>
          <w:szCs w:val="22"/>
        </w:rPr>
        <w:t xml:space="preserve"> o szczególnych rozwiązaniach w </w:t>
      </w:r>
      <w:r>
        <w:rPr>
          <w:i/>
          <w:iCs/>
          <w:color w:val="222222"/>
          <w:sz w:val="22"/>
          <w:szCs w:val="22"/>
        </w:rPr>
        <w:lastRenderedPageBreak/>
        <w:t xml:space="preserve">zakresie przeciwdziałania wspieraniu agresji na Ukrainę oraz służących ochronie bezpieczeństwa narodowego </w:t>
      </w:r>
      <w:r>
        <w:rPr>
          <w:color w:val="222222"/>
          <w:sz w:val="22"/>
          <w:szCs w:val="22"/>
        </w:rPr>
        <w:t>(Dz. U. poz. 835)</w:t>
      </w:r>
      <w:r>
        <w:rPr>
          <w:i/>
          <w:iCs/>
          <w:color w:val="222222"/>
          <w:sz w:val="22"/>
          <w:szCs w:val="22"/>
        </w:rPr>
        <w:t>.</w:t>
      </w:r>
      <w:r>
        <w:rPr>
          <w:rStyle w:val="FootnoteReference"/>
          <w:color w:val="222222"/>
          <w:sz w:val="22"/>
          <w:szCs w:val="22"/>
        </w:rPr>
        <w:footnoteReference w:id="2"/>
      </w:r>
    </w:p>
    <w:p w:rsidR="001363F1" w:rsidRDefault="000A5166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before="240" w:line="360" w:lineRule="auto"/>
        <w:jc w:val="both"/>
        <w:rPr>
          <w:rFonts w:ascii="Times New Roman" w:eastAsia="Calibri" w:hAnsi="Times New Roman" w:cs="Times New Roman"/>
          <w:b/>
          <w:sz w:val="22"/>
          <w:szCs w:val="22"/>
        </w:rPr>
      </w:pPr>
      <w:r>
        <w:rPr>
          <w:rFonts w:ascii="Times New Roman" w:eastAsia="Calibri" w:hAnsi="Times New Roman" w:cs="Times New Roman"/>
          <w:b/>
          <w:sz w:val="22"/>
          <w:szCs w:val="22"/>
        </w:rPr>
        <w:t>OŚWIADCZENIE DOTYCZĄCE PODANYCH INFORMACJI:</w:t>
      </w:r>
    </w:p>
    <w:p w:rsidR="001363F1" w:rsidRDefault="001363F1">
      <w:pPr>
        <w:widowControl/>
        <w:spacing w:line="360" w:lineRule="auto"/>
        <w:jc w:val="both"/>
        <w:rPr>
          <w:rFonts w:ascii="Times New Roman" w:eastAsia="Calibri" w:hAnsi="Times New Roman" w:cs="Times New Roman"/>
          <w:b/>
          <w:sz w:val="22"/>
          <w:szCs w:val="22"/>
        </w:rPr>
      </w:pPr>
    </w:p>
    <w:p w:rsidR="001363F1" w:rsidRDefault="000A5166">
      <w:pPr>
        <w:widowControl/>
        <w:spacing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 xml:space="preserve">Oświadczam, że wszystkie informacje podane w powyższych oświadczeniach są </w:t>
      </w:r>
      <w:r>
        <w:rPr>
          <w:rFonts w:ascii="Times New Roman" w:eastAsia="Calibri" w:hAnsi="Times New Roman" w:cs="Times New Roman"/>
          <w:b/>
          <w:bCs/>
          <w:sz w:val="22"/>
          <w:szCs w:val="22"/>
        </w:rPr>
        <w:t>aktualne*/nie są aktua</w:t>
      </w:r>
      <w:r>
        <w:rPr>
          <w:rFonts w:ascii="Times New Roman" w:eastAsia="Calibri" w:hAnsi="Times New Roman" w:cs="Times New Roman"/>
          <w:b/>
          <w:bCs/>
          <w:sz w:val="22"/>
          <w:szCs w:val="22"/>
        </w:rPr>
        <w:t>l</w:t>
      </w:r>
      <w:r>
        <w:rPr>
          <w:rFonts w:ascii="Times New Roman" w:eastAsia="Calibri" w:hAnsi="Times New Roman" w:cs="Times New Roman"/>
          <w:b/>
          <w:bCs/>
          <w:sz w:val="22"/>
          <w:szCs w:val="22"/>
        </w:rPr>
        <w:t>ne*</w:t>
      </w:r>
      <w:r>
        <w:rPr>
          <w:rFonts w:ascii="Times New Roman" w:eastAsia="Calibri" w:hAnsi="Times New Roman" w:cs="Times New Roman"/>
          <w:sz w:val="22"/>
          <w:szCs w:val="22"/>
        </w:rPr>
        <w:t xml:space="preserve"> i zgodne z prawdą oraz zostały przedstawione z pełną świadomością konsekwencji wprowadzenia Z</w:t>
      </w:r>
      <w:r>
        <w:rPr>
          <w:rFonts w:ascii="Times New Roman" w:eastAsia="Calibri" w:hAnsi="Times New Roman" w:cs="Times New Roman"/>
          <w:sz w:val="22"/>
          <w:szCs w:val="22"/>
        </w:rPr>
        <w:t>a</w:t>
      </w:r>
      <w:r>
        <w:rPr>
          <w:rFonts w:ascii="Times New Roman" w:eastAsia="Calibri" w:hAnsi="Times New Roman" w:cs="Times New Roman"/>
          <w:sz w:val="22"/>
          <w:szCs w:val="22"/>
        </w:rPr>
        <w:t>mawiającego w błąd przy przedstawianiu informacji.</w:t>
      </w:r>
    </w:p>
    <w:p w:rsidR="001363F1" w:rsidRDefault="001363F1">
      <w:pPr>
        <w:widowControl/>
        <w:spacing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:rsidR="001363F1" w:rsidRDefault="000A5166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after="120" w:line="360" w:lineRule="auto"/>
        <w:jc w:val="both"/>
        <w:rPr>
          <w:rFonts w:ascii="Times New Roman" w:eastAsia="Calibri" w:hAnsi="Times New Roman" w:cs="Times New Roman"/>
          <w:b/>
          <w:sz w:val="22"/>
          <w:szCs w:val="22"/>
        </w:rPr>
      </w:pPr>
      <w:r>
        <w:rPr>
          <w:rFonts w:ascii="Times New Roman" w:eastAsia="Calibri" w:hAnsi="Times New Roman" w:cs="Times New Roman"/>
          <w:b/>
          <w:sz w:val="22"/>
          <w:szCs w:val="22"/>
        </w:rPr>
        <w:t>INFORMACJA DOTYCZĄCA DOSTĘPU DO PODMIOTOWYCH ŚRODKÓW DOWODOWYCH:</w:t>
      </w:r>
    </w:p>
    <w:p w:rsidR="001363F1" w:rsidRDefault="000A5166">
      <w:pPr>
        <w:widowControl/>
        <w:spacing w:after="120"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Wskazuję następujące podmiotowe środki dowodowe, które można uzyskać za pomocą bezpłatnych i ogó</w:t>
      </w:r>
      <w:r>
        <w:rPr>
          <w:rFonts w:ascii="Times New Roman" w:eastAsia="Calibri" w:hAnsi="Times New Roman" w:cs="Times New Roman"/>
          <w:sz w:val="22"/>
          <w:szCs w:val="22"/>
        </w:rPr>
        <w:t>l</w:t>
      </w:r>
      <w:r>
        <w:rPr>
          <w:rFonts w:ascii="Times New Roman" w:eastAsia="Calibri" w:hAnsi="Times New Roman" w:cs="Times New Roman"/>
          <w:sz w:val="22"/>
          <w:szCs w:val="22"/>
        </w:rPr>
        <w:t>nodostępnych baz danych, oraz dane umożliwiające dostęp do tych środków:</w:t>
      </w:r>
      <w:r>
        <w:rPr>
          <w:rFonts w:ascii="Times New Roman" w:eastAsia="Calibri" w:hAnsi="Times New Roman" w:cs="Times New Roman"/>
          <w:sz w:val="22"/>
          <w:szCs w:val="22"/>
        </w:rPr>
        <w:br/>
        <w:t>1) ......................................................................................................................................................</w:t>
      </w:r>
    </w:p>
    <w:p w:rsidR="001363F1" w:rsidRDefault="000A5166">
      <w:pPr>
        <w:widowControl/>
        <w:spacing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i/>
          <w:sz w:val="22"/>
          <w:szCs w:val="22"/>
        </w:rPr>
        <w:t>(wskazać podmiotowy środek dowodowy, adres internetowy, wydający urząd lub organ, dokładne dane ref</w:t>
      </w:r>
      <w:r>
        <w:rPr>
          <w:rFonts w:ascii="Times New Roman" w:eastAsia="Calibri" w:hAnsi="Times New Roman" w:cs="Times New Roman"/>
          <w:i/>
          <w:sz w:val="22"/>
          <w:szCs w:val="22"/>
        </w:rPr>
        <w:t>e</w:t>
      </w:r>
      <w:r>
        <w:rPr>
          <w:rFonts w:ascii="Times New Roman" w:eastAsia="Calibri" w:hAnsi="Times New Roman" w:cs="Times New Roman"/>
          <w:i/>
          <w:sz w:val="22"/>
          <w:szCs w:val="22"/>
        </w:rPr>
        <w:t>rencyjne dokumentacji)</w:t>
      </w:r>
    </w:p>
    <w:p w:rsidR="001363F1" w:rsidRDefault="000A5166">
      <w:pPr>
        <w:widowControl/>
        <w:spacing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2) .......................................................................................................................................................</w:t>
      </w:r>
    </w:p>
    <w:p w:rsidR="001363F1" w:rsidRDefault="000A5166">
      <w:pPr>
        <w:widowControl/>
        <w:spacing w:line="360" w:lineRule="auto"/>
        <w:jc w:val="both"/>
        <w:rPr>
          <w:rFonts w:ascii="Times New Roman" w:eastAsia="Calibri" w:hAnsi="Times New Roman" w:cs="Times New Roman"/>
          <w:i/>
          <w:sz w:val="22"/>
          <w:szCs w:val="22"/>
        </w:rPr>
      </w:pPr>
      <w:r>
        <w:rPr>
          <w:rFonts w:ascii="Times New Roman" w:eastAsia="Calibri" w:hAnsi="Times New Roman" w:cs="Times New Roman"/>
          <w:i/>
          <w:sz w:val="22"/>
          <w:szCs w:val="22"/>
        </w:rPr>
        <w:t>(wskazać podmiotowy środek dowodowy, adres internetowy, wydający urząd lub organ, dokładne dane ref</w:t>
      </w:r>
      <w:r>
        <w:rPr>
          <w:rFonts w:ascii="Times New Roman" w:eastAsia="Calibri" w:hAnsi="Times New Roman" w:cs="Times New Roman"/>
          <w:i/>
          <w:sz w:val="22"/>
          <w:szCs w:val="22"/>
        </w:rPr>
        <w:t>e</w:t>
      </w:r>
      <w:r>
        <w:rPr>
          <w:rFonts w:ascii="Times New Roman" w:eastAsia="Calibri" w:hAnsi="Times New Roman" w:cs="Times New Roman"/>
          <w:i/>
          <w:sz w:val="22"/>
          <w:szCs w:val="22"/>
        </w:rPr>
        <w:t>rencyjne dokumentacji)</w:t>
      </w:r>
    </w:p>
    <w:p w:rsidR="001363F1" w:rsidRDefault="000A5166">
      <w:pPr>
        <w:widowControl/>
        <w:spacing w:after="160" w:line="360" w:lineRule="auto"/>
        <w:jc w:val="both"/>
        <w:rPr>
          <w:rFonts w:ascii="Segoe UI" w:eastAsia="Calibri" w:hAnsi="Segoe UI" w:cs="Segoe UI"/>
          <w:i/>
          <w:iCs/>
          <w:sz w:val="16"/>
          <w:szCs w:val="16"/>
        </w:rPr>
      </w:pPr>
      <w:r>
        <w:rPr>
          <w:rFonts w:ascii="Segoe UI" w:eastAsia="Calibri" w:hAnsi="Segoe UI" w:cs="Segoe UI"/>
          <w:i/>
          <w:iCs/>
          <w:sz w:val="16"/>
          <w:szCs w:val="16"/>
        </w:rPr>
        <w:t>* niepotrzebne skreślić</w:t>
      </w:r>
      <w:r>
        <w:rPr>
          <w:rFonts w:ascii="Segoe UI" w:eastAsia="Calibri" w:hAnsi="Segoe UI" w:cs="Segoe UI"/>
          <w:i/>
          <w:iCs/>
          <w:sz w:val="16"/>
          <w:szCs w:val="16"/>
        </w:rPr>
        <w:tab/>
      </w:r>
      <w:r>
        <w:rPr>
          <w:rFonts w:ascii="Segoe UI" w:eastAsia="Calibri" w:hAnsi="Segoe UI" w:cs="Segoe UI"/>
          <w:i/>
          <w:iCs/>
          <w:sz w:val="16"/>
          <w:szCs w:val="16"/>
        </w:rPr>
        <w:tab/>
      </w:r>
      <w:r>
        <w:rPr>
          <w:rFonts w:ascii="Segoe UI" w:eastAsia="Calibri" w:hAnsi="Segoe UI" w:cs="Segoe UI"/>
          <w:i/>
          <w:iCs/>
          <w:sz w:val="16"/>
          <w:szCs w:val="16"/>
        </w:rPr>
        <w:tab/>
      </w:r>
      <w:r>
        <w:rPr>
          <w:rFonts w:ascii="Segoe UI" w:eastAsia="Calibri" w:hAnsi="Segoe UI" w:cs="Segoe UI"/>
          <w:i/>
          <w:iCs/>
          <w:sz w:val="16"/>
          <w:szCs w:val="16"/>
        </w:rPr>
        <w:tab/>
      </w:r>
      <w:r>
        <w:rPr>
          <w:rFonts w:ascii="Segoe UI" w:eastAsia="Calibri" w:hAnsi="Segoe UI" w:cs="Segoe UI"/>
          <w:i/>
          <w:iCs/>
          <w:sz w:val="16"/>
          <w:szCs w:val="16"/>
        </w:rPr>
        <w:tab/>
      </w:r>
      <w:r>
        <w:rPr>
          <w:rFonts w:ascii="Segoe UI" w:eastAsia="Calibri" w:hAnsi="Segoe UI" w:cs="Segoe UI"/>
          <w:i/>
          <w:iCs/>
          <w:sz w:val="16"/>
          <w:szCs w:val="16"/>
        </w:rPr>
        <w:tab/>
      </w:r>
      <w:bookmarkStart w:id="1" w:name="_Hlk102639179"/>
      <w:bookmarkEnd w:id="1"/>
    </w:p>
    <w:sectPr w:rsidR="001363F1" w:rsidSect="001363F1">
      <w:endnotePr>
        <w:numFmt w:val="decimal"/>
      </w:endnotePr>
      <w:type w:val="continuous"/>
      <w:pgSz w:w="11907" w:h="16839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1501" w:rsidRDefault="00671501" w:rsidP="001363F1">
      <w:r>
        <w:separator/>
      </w:r>
    </w:p>
  </w:endnote>
  <w:endnote w:type="continuationSeparator" w:id="0">
    <w:p w:rsidR="00671501" w:rsidRDefault="00671501" w:rsidP="001363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asic Rom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Basic Sans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1501" w:rsidRDefault="00671501" w:rsidP="001363F1">
      <w:r>
        <w:separator/>
      </w:r>
    </w:p>
  </w:footnote>
  <w:footnote w:type="continuationSeparator" w:id="0">
    <w:p w:rsidR="00671501" w:rsidRDefault="00671501" w:rsidP="001363F1">
      <w:r>
        <w:continuationSeparator/>
      </w:r>
    </w:p>
  </w:footnote>
  <w:footnote w:id="1">
    <w:p w:rsidR="001363F1" w:rsidRDefault="000A5166">
      <w:pPr>
        <w:pStyle w:val="FootnoteText"/>
        <w:jc w:val="both"/>
        <w:rPr>
          <w:rFonts w:ascii="Arial" w:hAnsi="Arial" w:cs="Arial"/>
          <w:sz w:val="16"/>
          <w:szCs w:val="16"/>
        </w:rPr>
      </w:pPr>
      <w:r>
        <w:rPr>
          <w:rStyle w:val="FootnoteReference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1363F1" w:rsidRDefault="000A5166">
      <w:pPr>
        <w:pStyle w:val="FootnoteText"/>
        <w:numPr>
          <w:ilvl w:val="0"/>
          <w:numId w:val="1"/>
        </w:numPr>
        <w:ind w:left="720" w:hanging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:rsidR="001363F1" w:rsidRDefault="000A5166">
      <w:pPr>
        <w:pStyle w:val="FootnoteText"/>
        <w:numPr>
          <w:ilvl w:val="0"/>
          <w:numId w:val="1"/>
        </w:numPr>
        <w:ind w:left="720" w:hanging="360"/>
        <w:rPr>
          <w:rFonts w:ascii="Arial" w:hAnsi="Arial" w:cs="Arial"/>
          <w:sz w:val="16"/>
          <w:szCs w:val="16"/>
        </w:rPr>
      </w:pPr>
      <w:bookmarkStart w:id="0" w:name="_Hlk102557314"/>
      <w:bookmarkEnd w:id="0"/>
      <w:r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50% należą do podmiotu, o którym mowa w lit. a) niniejszego ustępu; lub</w:t>
      </w:r>
    </w:p>
    <w:p w:rsidR="001363F1" w:rsidRDefault="000A5166">
      <w:pPr>
        <w:pStyle w:val="FootnoteText"/>
        <w:numPr>
          <w:ilvl w:val="0"/>
          <w:numId w:val="1"/>
        </w:numPr>
        <w:ind w:left="720" w:hanging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1363F1" w:rsidRDefault="000A5166">
      <w:pPr>
        <w:pStyle w:val="FootnoteText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</w:t>
      </w:r>
      <w:r>
        <w:rPr>
          <w:rFonts w:ascii="Arial" w:hAnsi="Arial" w:cs="Arial"/>
          <w:sz w:val="16"/>
          <w:szCs w:val="16"/>
        </w:rPr>
        <w:t>u</w:t>
      </w:r>
      <w:r>
        <w:rPr>
          <w:rFonts w:ascii="Arial" w:hAnsi="Arial" w:cs="Arial"/>
          <w:sz w:val="16"/>
          <w:szCs w:val="16"/>
        </w:rPr>
        <w:t>blicznych, w przypadku gdy przypada na nich ponad 10 % wartości zamówienia.</w:t>
      </w:r>
    </w:p>
  </w:footnote>
  <w:footnote w:id="2">
    <w:p w:rsidR="001363F1" w:rsidRDefault="000A5166">
      <w:pPr>
        <w:widowControl/>
        <w:jc w:val="both"/>
        <w:rPr>
          <w:rFonts w:ascii="Arial" w:eastAsia="Calibri" w:hAnsi="Arial" w:cs="Arial"/>
          <w:color w:val="222222"/>
          <w:sz w:val="16"/>
          <w:szCs w:val="16"/>
        </w:rPr>
      </w:pPr>
      <w:r>
        <w:rPr>
          <w:rStyle w:val="FootnoteReference"/>
          <w:rFonts w:ascii="Arial" w:eastAsia="Calibri" w:hAnsi="Arial" w:cs="Arial"/>
          <w:sz w:val="16"/>
          <w:szCs w:val="16"/>
        </w:rPr>
        <w:footnoteRef/>
      </w:r>
      <w:r>
        <w:rPr>
          <w:rFonts w:ascii="Arial" w:eastAsia="Calibri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eastAsia="Calibri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>
        <w:rPr>
          <w:rFonts w:ascii="Arial" w:eastAsia="Calibri" w:hAnsi="Arial" w:cs="Arial"/>
          <w:color w:val="222222"/>
          <w:sz w:val="16"/>
          <w:szCs w:val="16"/>
        </w:rPr>
        <w:t xml:space="preserve">z </w:t>
      </w:r>
      <w:r>
        <w:rPr>
          <w:rFonts w:ascii="Arial" w:eastAsia="Times New Roman" w:hAnsi="Arial" w:cs="Arial"/>
          <w:color w:val="222222"/>
          <w:sz w:val="16"/>
          <w:szCs w:val="16"/>
        </w:rPr>
        <w:t xml:space="preserve">postępowania o udzielenie zamówienia publicznego lub konkursu prowadzonego na podstawie ustawy </w:t>
      </w:r>
      <w:proofErr w:type="spellStart"/>
      <w:r>
        <w:rPr>
          <w:rFonts w:ascii="Arial" w:eastAsia="Times New Roman" w:hAnsi="Arial" w:cs="Arial"/>
          <w:color w:val="222222"/>
          <w:sz w:val="16"/>
          <w:szCs w:val="16"/>
        </w:rPr>
        <w:t>Pzp</w:t>
      </w:r>
      <w:proofErr w:type="spellEnd"/>
      <w:r>
        <w:rPr>
          <w:rFonts w:ascii="Arial" w:eastAsia="Times New Roman" w:hAnsi="Arial" w:cs="Arial"/>
          <w:color w:val="222222"/>
          <w:sz w:val="16"/>
          <w:szCs w:val="16"/>
        </w:rPr>
        <w:t xml:space="preserve"> wyklucza się:</w:t>
      </w:r>
    </w:p>
    <w:p w:rsidR="001363F1" w:rsidRDefault="000A5166">
      <w:pPr>
        <w:widowControl/>
        <w:jc w:val="both"/>
        <w:rPr>
          <w:rFonts w:ascii="Arial" w:eastAsia="Times New Roman" w:hAnsi="Arial" w:cs="Arial"/>
          <w:color w:val="222222"/>
          <w:sz w:val="16"/>
          <w:szCs w:val="16"/>
        </w:rPr>
      </w:pPr>
      <w:r>
        <w:rPr>
          <w:rFonts w:ascii="Arial" w:eastAsia="Times New Roman" w:hAnsi="Arial" w:cs="Arial"/>
          <w:color w:val="222222"/>
          <w:sz w:val="16"/>
          <w:szCs w:val="16"/>
        </w:rPr>
        <w:t xml:space="preserve">1) wykonawcę oraz uczestnika konkursu wymienionego w wykazach określonych w rozporządzeniu 765/2006 i rozporządzeniu 269/2014 albo wpisanego na listę na podstawie decyzji w sprawie wpisu na listę rozstrzygającej o zastosowaniu środka, o którym mowa w art. 1 </w:t>
      </w:r>
      <w:proofErr w:type="spellStart"/>
      <w:r>
        <w:rPr>
          <w:rFonts w:ascii="Arial" w:eastAsia="Times New Roman" w:hAnsi="Arial" w:cs="Arial"/>
          <w:color w:val="222222"/>
          <w:sz w:val="16"/>
          <w:szCs w:val="16"/>
        </w:rPr>
        <w:t>pkt</w:t>
      </w:r>
      <w:proofErr w:type="spellEnd"/>
      <w:r>
        <w:rPr>
          <w:rFonts w:ascii="Arial" w:eastAsia="Times New Roman" w:hAnsi="Arial" w:cs="Arial"/>
          <w:color w:val="222222"/>
          <w:sz w:val="16"/>
          <w:szCs w:val="16"/>
        </w:rPr>
        <w:t xml:space="preserve"> 3 ustawy;</w:t>
      </w:r>
    </w:p>
    <w:p w:rsidR="001363F1" w:rsidRDefault="000A5166">
      <w:pPr>
        <w:widowControl/>
        <w:jc w:val="both"/>
        <w:rPr>
          <w:rFonts w:ascii="Arial" w:eastAsia="Calibri" w:hAnsi="Arial" w:cs="Arial"/>
          <w:color w:val="222222"/>
          <w:sz w:val="16"/>
          <w:szCs w:val="16"/>
        </w:rPr>
      </w:pPr>
      <w:r>
        <w:rPr>
          <w:rFonts w:ascii="Arial" w:eastAsia="Calibri" w:hAnsi="Arial" w:cs="Arial"/>
          <w:color w:val="222222"/>
          <w:sz w:val="16"/>
          <w:szCs w:val="16"/>
        </w:rPr>
        <w:t xml:space="preserve">2) </w:t>
      </w:r>
      <w:r>
        <w:rPr>
          <w:rFonts w:ascii="Arial" w:eastAsia="Times New Roman" w:hAnsi="Arial" w:cs="Arial"/>
          <w:color w:val="222222"/>
          <w:sz w:val="16"/>
          <w:szCs w:val="16"/>
        </w:rPr>
        <w:t xml:space="preserve">wykonawcę oraz uczestnika konkursu, którego beneficjentem rzeczywistym w rozumieniu ustawy z dnia 1 marca 2018 r. </w:t>
      </w:r>
      <w:r>
        <w:rPr>
          <w:rFonts w:ascii="Arial" w:eastAsia="Times New Roman" w:hAnsi="Arial" w:cs="Arial"/>
          <w:color w:val="222222"/>
          <w:sz w:val="16"/>
          <w:szCs w:val="16"/>
        </w:rPr>
        <w:br/>
        <w:t xml:space="preserve">o przeciwdziałaniu praniu pieniędzy oraz finansowaniu terroryzmu (Dz. U. z 2022 r. poz. 593 i 655) jest osoba wymieniona </w:t>
      </w:r>
      <w:r>
        <w:rPr>
          <w:rFonts w:ascii="Arial" w:eastAsia="Times New Roman" w:hAnsi="Arial" w:cs="Arial"/>
          <w:color w:val="222222"/>
          <w:sz w:val="16"/>
          <w:szCs w:val="16"/>
        </w:rPr>
        <w:br/>
        <w:t xml:space="preserve"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</w:t>
      </w:r>
      <w:proofErr w:type="spellStart"/>
      <w:r>
        <w:rPr>
          <w:rFonts w:ascii="Arial" w:eastAsia="Times New Roman" w:hAnsi="Arial" w:cs="Arial"/>
          <w:color w:val="222222"/>
          <w:sz w:val="16"/>
          <w:szCs w:val="16"/>
        </w:rPr>
        <w:t>pkt</w:t>
      </w:r>
      <w:proofErr w:type="spellEnd"/>
      <w:r>
        <w:rPr>
          <w:rFonts w:ascii="Arial" w:eastAsia="Times New Roman" w:hAnsi="Arial" w:cs="Arial"/>
          <w:color w:val="222222"/>
          <w:sz w:val="16"/>
          <w:szCs w:val="16"/>
        </w:rPr>
        <w:t xml:space="preserve"> 3 ustawy;</w:t>
      </w:r>
    </w:p>
    <w:p w:rsidR="001363F1" w:rsidRDefault="000A5166">
      <w:pPr>
        <w:widowControl/>
        <w:jc w:val="both"/>
        <w:rPr>
          <w:rFonts w:ascii="Arial" w:eastAsia="Calibri" w:hAnsi="Arial" w:cs="Arial"/>
          <w:sz w:val="16"/>
          <w:szCs w:val="16"/>
        </w:rPr>
      </w:pPr>
      <w:r>
        <w:rPr>
          <w:rFonts w:ascii="Arial" w:eastAsia="Times New Roman" w:hAnsi="Arial" w:cs="Arial"/>
          <w:color w:val="222222"/>
          <w:sz w:val="16"/>
          <w:szCs w:val="16"/>
        </w:rPr>
        <w:t xml:space="preserve">3) wykonawcę oraz uczestnika konkursu, którego jednostką dominującą w rozumieniu art. 3 ust. 1 </w:t>
      </w:r>
      <w:proofErr w:type="spellStart"/>
      <w:r>
        <w:rPr>
          <w:rFonts w:ascii="Arial" w:eastAsia="Times New Roman" w:hAnsi="Arial" w:cs="Arial"/>
          <w:color w:val="222222"/>
          <w:sz w:val="16"/>
          <w:szCs w:val="16"/>
        </w:rPr>
        <w:t>pkt</w:t>
      </w:r>
      <w:proofErr w:type="spellEnd"/>
      <w:r>
        <w:rPr>
          <w:rFonts w:ascii="Arial" w:eastAsia="Times New Roman" w:hAnsi="Arial" w:cs="Arial"/>
          <w:color w:val="222222"/>
          <w:sz w:val="16"/>
          <w:szCs w:val="16"/>
        </w:rPr>
        <w:t xml:space="preserve"> 37 ustawy z dnia 29 września 1994 r. o rachunkowości (Dz. U. z 2021 r. poz. 217, 2105 i 2106), jest podmiot wymieniony w wykazach określonych </w:t>
      </w:r>
      <w:r>
        <w:rPr>
          <w:rFonts w:ascii="Arial" w:eastAsia="Times New Roman" w:hAnsi="Arial" w:cs="Arial"/>
          <w:color w:val="222222"/>
          <w:sz w:val="16"/>
          <w:szCs w:val="16"/>
        </w:rPr>
        <w:br/>
        <w:t xml:space="preserve"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>
        <w:rPr>
          <w:rFonts w:ascii="Arial" w:eastAsia="Times New Roman" w:hAnsi="Arial" w:cs="Arial"/>
          <w:color w:val="222222"/>
          <w:sz w:val="16"/>
          <w:szCs w:val="16"/>
        </w:rPr>
        <w:t>pkt</w:t>
      </w:r>
      <w:proofErr w:type="spellEnd"/>
      <w:r>
        <w:rPr>
          <w:rFonts w:ascii="Arial" w:eastAsia="Times New Roman" w:hAnsi="Arial" w:cs="Arial"/>
          <w:color w:val="222222"/>
          <w:sz w:val="16"/>
          <w:szCs w:val="16"/>
        </w:rPr>
        <w:t xml:space="preserve"> 3 ustawy.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85860"/>
    <w:multiLevelType w:val="hybridMultilevel"/>
    <w:tmpl w:val="4492213E"/>
    <w:lvl w:ilvl="0" w:tplc="88FCBADA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F0A45042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83F0F334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A0EE314C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8FD69548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5FB405D4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F122421A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5B94AE4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78C8F00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nsid w:val="16237DCE"/>
    <w:multiLevelType w:val="hybridMultilevel"/>
    <w:tmpl w:val="1D3AA246"/>
    <w:name w:val="Lista numerowana 2"/>
    <w:lvl w:ilvl="0" w:tplc="DF8CA3F4">
      <w:start w:val="1"/>
      <w:numFmt w:val="lowerLetter"/>
      <w:lvlText w:val="%1)"/>
      <w:lvlJc w:val="left"/>
      <w:pPr>
        <w:ind w:left="360" w:firstLine="0"/>
      </w:pPr>
    </w:lvl>
    <w:lvl w:ilvl="1" w:tplc="34F4CF6E">
      <w:start w:val="1"/>
      <w:numFmt w:val="lowerLetter"/>
      <w:lvlText w:val="%2."/>
      <w:lvlJc w:val="left"/>
      <w:pPr>
        <w:ind w:left="1080" w:firstLine="0"/>
      </w:pPr>
    </w:lvl>
    <w:lvl w:ilvl="2" w:tplc="2C4CEAF6">
      <w:start w:val="1"/>
      <w:numFmt w:val="lowerRoman"/>
      <w:lvlText w:val="%3."/>
      <w:lvlJc w:val="left"/>
      <w:pPr>
        <w:ind w:left="1980" w:firstLine="0"/>
      </w:pPr>
    </w:lvl>
    <w:lvl w:ilvl="3" w:tplc="8DE4E42E">
      <w:start w:val="1"/>
      <w:numFmt w:val="decimal"/>
      <w:lvlText w:val="%4."/>
      <w:lvlJc w:val="left"/>
      <w:pPr>
        <w:ind w:left="2520" w:firstLine="0"/>
      </w:pPr>
    </w:lvl>
    <w:lvl w:ilvl="4" w:tplc="714E1F00">
      <w:start w:val="1"/>
      <w:numFmt w:val="lowerLetter"/>
      <w:lvlText w:val="%5."/>
      <w:lvlJc w:val="left"/>
      <w:pPr>
        <w:ind w:left="3240" w:firstLine="0"/>
      </w:pPr>
    </w:lvl>
    <w:lvl w:ilvl="5" w:tplc="AF6C312E">
      <w:start w:val="1"/>
      <w:numFmt w:val="lowerRoman"/>
      <w:lvlText w:val="%6."/>
      <w:lvlJc w:val="left"/>
      <w:pPr>
        <w:ind w:left="4140" w:firstLine="0"/>
      </w:pPr>
    </w:lvl>
    <w:lvl w:ilvl="6" w:tplc="16E4825C">
      <w:start w:val="1"/>
      <w:numFmt w:val="decimal"/>
      <w:lvlText w:val="%7."/>
      <w:lvlJc w:val="left"/>
      <w:pPr>
        <w:ind w:left="4680" w:firstLine="0"/>
      </w:pPr>
    </w:lvl>
    <w:lvl w:ilvl="7" w:tplc="7A324146">
      <w:start w:val="1"/>
      <w:numFmt w:val="lowerLetter"/>
      <w:lvlText w:val="%8."/>
      <w:lvlJc w:val="left"/>
      <w:pPr>
        <w:ind w:left="5400" w:firstLine="0"/>
      </w:pPr>
    </w:lvl>
    <w:lvl w:ilvl="8" w:tplc="A68A7DD4">
      <w:start w:val="1"/>
      <w:numFmt w:val="lowerRoman"/>
      <w:lvlText w:val="%9."/>
      <w:lvlJc w:val="left"/>
      <w:pPr>
        <w:ind w:left="6300" w:firstLine="0"/>
      </w:pPr>
    </w:lvl>
  </w:abstractNum>
  <w:abstractNum w:abstractNumId="2">
    <w:nsid w:val="50EE7B9B"/>
    <w:multiLevelType w:val="hybridMultilevel"/>
    <w:tmpl w:val="7A7A3BA0"/>
    <w:name w:val="Lista numerowana 1"/>
    <w:lvl w:ilvl="0" w:tplc="E11440E6">
      <w:start w:val="1"/>
      <w:numFmt w:val="decimal"/>
      <w:lvlText w:val="%1."/>
      <w:lvlJc w:val="left"/>
      <w:pPr>
        <w:ind w:left="360" w:firstLine="0"/>
      </w:pPr>
    </w:lvl>
    <w:lvl w:ilvl="1" w:tplc="3EB88EF8">
      <w:start w:val="1"/>
      <w:numFmt w:val="lowerLetter"/>
      <w:lvlText w:val="%2."/>
      <w:lvlJc w:val="left"/>
      <w:pPr>
        <w:ind w:left="1080" w:firstLine="0"/>
      </w:pPr>
    </w:lvl>
    <w:lvl w:ilvl="2" w:tplc="68E4927E">
      <w:start w:val="1"/>
      <w:numFmt w:val="lowerRoman"/>
      <w:lvlText w:val="%3."/>
      <w:lvlJc w:val="left"/>
      <w:pPr>
        <w:ind w:left="1980" w:firstLine="0"/>
      </w:pPr>
    </w:lvl>
    <w:lvl w:ilvl="3" w:tplc="66FC5702">
      <w:start w:val="1"/>
      <w:numFmt w:val="decimal"/>
      <w:lvlText w:val="%4."/>
      <w:lvlJc w:val="left"/>
      <w:pPr>
        <w:ind w:left="2520" w:firstLine="0"/>
      </w:pPr>
    </w:lvl>
    <w:lvl w:ilvl="4" w:tplc="3E48B414">
      <w:start w:val="1"/>
      <w:numFmt w:val="lowerLetter"/>
      <w:lvlText w:val="%5."/>
      <w:lvlJc w:val="left"/>
      <w:pPr>
        <w:ind w:left="3240" w:firstLine="0"/>
      </w:pPr>
    </w:lvl>
    <w:lvl w:ilvl="5" w:tplc="FCE6AF82">
      <w:start w:val="1"/>
      <w:numFmt w:val="lowerRoman"/>
      <w:lvlText w:val="%6."/>
      <w:lvlJc w:val="left"/>
      <w:pPr>
        <w:ind w:left="4140" w:firstLine="0"/>
      </w:pPr>
    </w:lvl>
    <w:lvl w:ilvl="6" w:tplc="93720480">
      <w:start w:val="1"/>
      <w:numFmt w:val="decimal"/>
      <w:lvlText w:val="%7."/>
      <w:lvlJc w:val="left"/>
      <w:pPr>
        <w:ind w:left="4680" w:firstLine="0"/>
      </w:pPr>
    </w:lvl>
    <w:lvl w:ilvl="7" w:tplc="07B4E73E">
      <w:start w:val="1"/>
      <w:numFmt w:val="lowerLetter"/>
      <w:lvlText w:val="%8."/>
      <w:lvlJc w:val="left"/>
      <w:pPr>
        <w:ind w:left="5400" w:firstLine="0"/>
      </w:pPr>
    </w:lvl>
    <w:lvl w:ilvl="8" w:tplc="D1AE988E">
      <w:start w:val="1"/>
      <w:numFmt w:val="lowerRoman"/>
      <w:lvlText w:val="%9."/>
      <w:lvlJc w:val="left"/>
      <w:pPr>
        <w:ind w:left="630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rawingGridHorizontalSpacing w:val="283"/>
  <w:drawingGridVerticalSpacing w:val="283"/>
  <w:doNotShadeFormData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1363F1"/>
    <w:rsid w:val="000A5166"/>
    <w:rsid w:val="000D506A"/>
    <w:rsid w:val="001363F1"/>
    <w:rsid w:val="001E3BD7"/>
    <w:rsid w:val="0028233F"/>
    <w:rsid w:val="004A5319"/>
    <w:rsid w:val="00513502"/>
    <w:rsid w:val="00671501"/>
    <w:rsid w:val="00695246"/>
    <w:rsid w:val="00742FD9"/>
    <w:rsid w:val="009E40CC"/>
    <w:rsid w:val="00A8555B"/>
    <w:rsid w:val="00AE2B4A"/>
    <w:rsid w:val="00B301D6"/>
    <w:rsid w:val="00B9411F"/>
    <w:rsid w:val="00E229FC"/>
    <w:rsid w:val="00E74E72"/>
    <w:rsid w:val="00E97AFC"/>
    <w:rsid w:val="00EF7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63F1"/>
  </w:style>
  <w:style w:type="paragraph" w:styleId="Nagwek1">
    <w:name w:val="heading 1"/>
    <w:basedOn w:val="Normalny"/>
    <w:next w:val="Normalny"/>
    <w:qFormat/>
    <w:rsid w:val="001363F1"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rsid w:val="001363F1"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rsid w:val="001363F1"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Text">
    <w:name w:val="Footnote Text"/>
    <w:basedOn w:val="Normalny"/>
    <w:qFormat/>
    <w:rsid w:val="001363F1"/>
    <w:pPr>
      <w:widowControl/>
    </w:pPr>
    <w:rPr>
      <w:rFonts w:ascii="Calibri" w:eastAsia="Calibri" w:hAnsi="Calibri"/>
    </w:rPr>
  </w:style>
  <w:style w:type="paragraph" w:styleId="Akapitzlist">
    <w:name w:val="List Paragraph"/>
    <w:basedOn w:val="Normalny"/>
    <w:qFormat/>
    <w:rsid w:val="001363F1"/>
    <w:pPr>
      <w:widowControl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nyWeb">
    <w:name w:val="Normal (Web)"/>
    <w:basedOn w:val="Normalny"/>
    <w:qFormat/>
    <w:rsid w:val="001363F1"/>
    <w:pPr>
      <w:widowControl/>
      <w:spacing w:after="160" w:line="259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noteReference">
    <w:name w:val="Footnote Reference"/>
    <w:basedOn w:val="Domylnaczcionkaakapitu"/>
    <w:rsid w:val="001363F1"/>
    <w:rPr>
      <w:vertAlign w:val="superscript"/>
    </w:rPr>
  </w:style>
  <w:style w:type="table" w:customStyle="1" w:styleId="Zwykatabela">
    <w:name w:val="Zwykła tabela"/>
    <w:uiPriority w:val="99"/>
    <w:semiHidden/>
    <w:unhideWhenUsed/>
    <w:rsid w:val="001363F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asic Roman" w:hAnsi="Basic Roman" w:eastAsia="Basic Roman" w:cs="Basic Roman"/>
        <w:kern w:val="1"/>
        <w:sz w:val="20"/>
        <w:szCs w:val="20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Basic Sans" w:hAnsi="Basic Sans" w:eastAsia="Basic Sans" w:cs="Basic Sans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paragraph" w:styleId="para4" w:customStyle="1">
    <w:name w:val="Footnote Text"/>
    <w:qFormat/>
    <w:basedOn w:val="para0"/>
    <w:pPr>
      <w:widowControl/>
    </w:pPr>
    <w:rPr>
      <w:rFonts w:ascii="Calibri" w:hAnsi="Calibri" w:eastAsia="Calibri"/>
      <w:lang w:val="pl-pl" w:eastAsia="zh-cn" w:bidi="ar-sa"/>
    </w:rPr>
  </w:style>
  <w:style w:type="paragraph" w:styleId="para5">
    <w:name w:val="List Paragraph"/>
    <w:qFormat/>
    <w:basedOn w:val="para0"/>
    <w:pPr>
      <w:ind w:left="720"/>
      <w:contextualSpacing/>
      <w:widowControl/>
    </w:pPr>
    <w:rPr>
      <w:rFonts w:ascii="Times New Roman" w:hAnsi="Times New Roman" w:eastAsia="Times New Roman" w:cs="Times New Roman"/>
      <w:sz w:val="24"/>
      <w:szCs w:val="24"/>
      <w:lang w:val="pl-pl" w:eastAsia="zh-cn" w:bidi="ar-sa"/>
    </w:rPr>
  </w:style>
  <w:style w:type="paragraph" w:styleId="para6">
    <w:name w:val="Normal (Web)"/>
    <w:qFormat/>
    <w:basedOn w:val="para0"/>
    <w:pPr>
      <w:spacing w:after="160" w:line="259" w:lineRule="auto"/>
      <w:widowControl/>
    </w:pPr>
    <w:rPr>
      <w:rFonts w:ascii="Times New Roman" w:hAnsi="Times New Roman" w:eastAsia="Calibri" w:cs="Times New Roman"/>
      <w:sz w:val="24"/>
      <w:szCs w:val="24"/>
      <w:lang w:val="pl-pl" w:eastAsia="zh-cn" w:bidi="ar-sa"/>
    </w:rPr>
  </w:style>
  <w:style w:type="character" w:styleId="char0" w:default="1">
    <w:name w:val="Default Paragraph Font"/>
  </w:style>
  <w:style w:type="character" w:styleId="char1" w:customStyle="1">
    <w:name w:val="Footnote Reference"/>
    <w:basedOn w:val="char0"/>
    <w:rPr>
      <w:vertAlign w:val="superscript"/>
    </w:rPr>
  </w:style>
  <w:style w:type="table" w:default="1" w:styleId="TableNormal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pmk</dc:creator>
  <cp:lastModifiedBy>pmk</cp:lastModifiedBy>
  <cp:revision>3</cp:revision>
  <dcterms:created xsi:type="dcterms:W3CDTF">2024-10-15T07:55:00Z</dcterms:created>
  <dcterms:modified xsi:type="dcterms:W3CDTF">2024-10-15T09:12:00Z</dcterms:modified>
</cp:coreProperties>
</file>